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bookmarkStart w:id="0" w:name="_GoBack"/>
      <w:bookmarkEnd w:id="0"/>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B86E3F">
      <w:pPr>
        <w:rPr>
          <w:rFonts w:cs="Arial"/>
          <w:b/>
          <w:sz w:val="28"/>
          <w:szCs w:val="28"/>
        </w:rPr>
      </w:pPr>
      <w:r w:rsidRPr="00F52292">
        <w:rPr>
          <w:rFonts w:cs="Arial"/>
          <w:sz w:val="28"/>
          <w:szCs w:val="28"/>
        </w:rPr>
        <w:t>VSEBINA JN:</w:t>
      </w:r>
      <w:r w:rsidRPr="00F52292">
        <w:rPr>
          <w:rFonts w:cs="Arial"/>
          <w:sz w:val="28"/>
          <w:szCs w:val="28"/>
        </w:rPr>
        <w:tab/>
        <w:t xml:space="preserve">     </w:t>
      </w:r>
      <w:r w:rsidRPr="00F52292">
        <w:rPr>
          <w:rFonts w:cs="Arial"/>
          <w:b/>
          <w:sz w:val="28"/>
          <w:szCs w:val="28"/>
        </w:rPr>
        <w:t>ZDRAVSTVENI POTROŠNI MATERIAL  ZA</w:t>
      </w:r>
    </w:p>
    <w:p w:rsidR="00374A69" w:rsidRDefault="00B86E3F" w:rsidP="00B86E3F">
      <w:pPr>
        <w:jc w:val="center"/>
        <w:rPr>
          <w:rFonts w:cs="Arial"/>
          <w:b/>
          <w:sz w:val="28"/>
          <w:szCs w:val="28"/>
        </w:rPr>
      </w:pPr>
      <w:r>
        <w:rPr>
          <w:rFonts w:cs="Arial"/>
          <w:b/>
          <w:sz w:val="28"/>
          <w:szCs w:val="28"/>
        </w:rPr>
        <w:t xml:space="preserve">     ENDOSKOPIJO</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0F6297">
        <w:rPr>
          <w:rFonts w:cs="Arial"/>
          <w:b/>
          <w:sz w:val="28"/>
          <w:szCs w:val="28"/>
        </w:rPr>
        <w:t>22</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0F6297">
        <w:rPr>
          <w:rFonts w:cs="Arial"/>
          <w:b/>
          <w:bCs/>
          <w:sz w:val="28"/>
          <w:szCs w:val="28"/>
        </w:rPr>
        <w:t>oktober</w:t>
      </w:r>
      <w:r w:rsidRPr="00F52292">
        <w:rPr>
          <w:rFonts w:cs="Arial"/>
          <w:b/>
          <w:bCs/>
          <w:sz w:val="28"/>
          <w:szCs w:val="28"/>
        </w:rPr>
        <w:t xml:space="preserve"> 20</w:t>
      </w:r>
      <w:r w:rsidR="00374A69">
        <w:rPr>
          <w:rFonts w:cs="Arial"/>
          <w:b/>
          <w:bCs/>
          <w:sz w:val="28"/>
          <w:szCs w:val="28"/>
        </w:rPr>
        <w:t>2</w:t>
      </w:r>
      <w:r w:rsidR="005D1165">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Pr="00146C10" w:rsidRDefault="00146C10" w:rsidP="00146C10">
      <w:pPr>
        <w:rPr>
          <w:b/>
          <w:sz w:val="20"/>
          <w:szCs w:val="20"/>
        </w:rPr>
      </w:pPr>
      <w:r w:rsidRPr="00146C10">
        <w:rPr>
          <w:b/>
          <w:sz w:val="20"/>
          <w:szCs w:val="20"/>
        </w:rPr>
        <w:t>VI. SPECIFIKACIJ</w:t>
      </w:r>
      <w:r w:rsidR="00D0568D">
        <w:rPr>
          <w:b/>
          <w:sz w:val="20"/>
          <w:szCs w:val="20"/>
        </w:rPr>
        <w:t>A</w:t>
      </w:r>
      <w:r w:rsidRPr="00146C10">
        <w:rPr>
          <w:b/>
          <w:sz w:val="20"/>
          <w:szCs w:val="20"/>
        </w:rPr>
        <w:t xml:space="preserve"> </w:t>
      </w:r>
      <w:r w:rsidR="00D0568D">
        <w:rPr>
          <w:b/>
          <w:sz w:val="20"/>
          <w:szCs w:val="20"/>
        </w:rPr>
        <w:t xml:space="preserve">BLAGA </w:t>
      </w:r>
      <w:r w:rsidRPr="00146C10">
        <w:rPr>
          <w:b/>
          <w:sz w:val="20"/>
          <w:szCs w:val="20"/>
        </w:rPr>
        <w:t>Z OPISI</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6297">
        <w:rPr>
          <w:rFonts w:cs="Arial"/>
          <w:b/>
          <w:sz w:val="20"/>
          <w:lang w:val="sl-SI"/>
        </w:rPr>
        <w:t>JN22/2022</w:t>
      </w:r>
    </w:p>
    <w:p w:rsidR="00D0215B" w:rsidRPr="00D0215B" w:rsidRDefault="000E588D" w:rsidP="00D0215B">
      <w:pPr>
        <w:jc w:val="both"/>
        <w:rPr>
          <w:rFonts w:cs="Arial"/>
          <w:b/>
          <w:sz w:val="20"/>
          <w:szCs w:val="20"/>
        </w:rPr>
      </w:pPr>
      <w:r w:rsidRPr="006D5E6E">
        <w:rPr>
          <w:rFonts w:cs="Arial"/>
          <w:sz w:val="20"/>
        </w:rPr>
        <w:t xml:space="preserve">Predmet: </w:t>
      </w:r>
      <w:r w:rsidR="000F6297">
        <w:rPr>
          <w:rFonts w:cs="Arial"/>
          <w:b/>
          <w:sz w:val="20"/>
        </w:rPr>
        <w:t>Zdravstveni potrošni material za endoskopijo</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1E1AB0">
        <w:rPr>
          <w:rFonts w:cs="Arial"/>
          <w:sz w:val="20"/>
          <w:lang w:val="sl-SI"/>
        </w:rPr>
        <w:t xml:space="preserve"> </w:t>
      </w:r>
      <w:r w:rsidR="00BC6C3E">
        <w:rPr>
          <w:rFonts w:cs="Arial"/>
          <w:sz w:val="20"/>
          <w:lang w:val="sl-SI"/>
        </w:rPr>
        <w:t>Vsi sklopi so zaprti, ponuditi je potrebno vse artikle znotraj posameznega sklopa.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D0568D">
        <w:rPr>
          <w:rFonts w:cs="Arial"/>
          <w:sz w:val="20"/>
          <w:szCs w:val="20"/>
        </w:rPr>
        <w:t xml:space="preserve">naslednji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Predračuna OBR-3 in ostale dokumentacije  v sistem e-JN.</w:t>
      </w:r>
    </w:p>
    <w:p w:rsidR="00623401" w:rsidRDefault="00623401" w:rsidP="00623401">
      <w:pPr>
        <w:jc w:val="both"/>
        <w:rPr>
          <w:rFonts w:cs="Arial"/>
          <w:sz w:val="20"/>
          <w:szCs w:val="20"/>
        </w:rPr>
      </w:pPr>
    </w:p>
    <w:p w:rsidR="00EA2418" w:rsidRDefault="00EA2418" w:rsidP="00623401">
      <w:pPr>
        <w:jc w:val="both"/>
        <w:rPr>
          <w:rFonts w:cs="Arial"/>
          <w:sz w:val="20"/>
          <w:szCs w:val="20"/>
        </w:rPr>
      </w:pP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6"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0E7C84" w:rsidP="0009323D">
      <w:pPr>
        <w:jc w:val="both"/>
        <w:rPr>
          <w:rFonts w:cs="Arial"/>
          <w:i/>
          <w:color w:val="0000FF"/>
          <w:sz w:val="20"/>
          <w:szCs w:val="20"/>
          <w:u w:val="single"/>
        </w:rPr>
      </w:pPr>
      <w:hyperlink r:id="rId18"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ZDRAVSTVENI POTROŠNI MATERIAL ZA </w:t>
      </w:r>
      <w:r w:rsidR="00E4025C" w:rsidRPr="00EA2418">
        <w:rPr>
          <w:rFonts w:ascii="Arial" w:hAnsi="Arial" w:cs="Arial"/>
          <w:sz w:val="20"/>
        </w:rPr>
        <w:t>ENDOSKOP</w:t>
      </w:r>
      <w:r w:rsidR="0050104A">
        <w:rPr>
          <w:rFonts w:ascii="Arial" w:hAnsi="Arial" w:cs="Arial"/>
          <w:sz w:val="20"/>
        </w:rPr>
        <w:t>IJO</w:t>
      </w:r>
      <w:r w:rsidRPr="00EA2418">
        <w:rPr>
          <w:rFonts w:ascii="Arial" w:hAnsi="Arial" w:cs="Arial"/>
          <w:sz w:val="20"/>
        </w:rPr>
        <w:t xml:space="preserve">  je </w:t>
      </w:r>
      <w:r w:rsidR="000F6297">
        <w:rPr>
          <w:rFonts w:ascii="Arial" w:hAnsi="Arial" w:cs="Arial"/>
          <w:sz w:val="20"/>
        </w:rPr>
        <w:t>JN22/2022</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Pr>
          <w:rFonts w:ascii="Arial" w:hAnsi="Arial" w:cs="Arial"/>
          <w:i/>
          <w:color w:val="0000FF"/>
          <w:sz w:val="20"/>
          <w:u w:val="single"/>
        </w:rPr>
        <w:t>katja.repolusk</w:t>
      </w:r>
      <w:hyperlink r:id="rId19" w:history="1">
        <w:r w:rsidRPr="00FE7403">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00D0568D">
        <w:rPr>
          <w:rFonts w:ascii="Arial" w:hAnsi="Arial" w:cs="Arial"/>
          <w:sz w:val="20"/>
        </w:rPr>
        <w:t>zahteve, zaželjeno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EE1442" w:rsidP="00623401">
      <w:pPr>
        <w:autoSpaceDE w:val="0"/>
        <w:autoSpaceDN w:val="0"/>
        <w:adjustRightInd w:val="0"/>
        <w:rPr>
          <w:rFonts w:cs="Arial"/>
          <w:b/>
          <w:bCs/>
          <w:sz w:val="20"/>
          <w:szCs w:val="20"/>
        </w:rPr>
      </w:pPr>
      <w:r>
        <w:rPr>
          <w:rFonts w:cs="Arial"/>
          <w:b/>
          <w:bCs/>
          <w:sz w:val="20"/>
          <w:szCs w:val="20"/>
        </w:rPr>
        <w:t>9.1.2</w:t>
      </w:r>
      <w:r w:rsidR="00623401" w:rsidRPr="00F52292">
        <w:rPr>
          <w:rFonts w:cs="Arial"/>
          <w:b/>
          <w:bCs/>
          <w:sz w:val="20"/>
          <w:szCs w:val="20"/>
        </w:rPr>
        <w:t xml:space="preserve">.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r w:rsidRPr="00DB2E75">
        <w:rPr>
          <w:rFonts w:cs="Arial"/>
          <w:sz w:val="20"/>
          <w:u w:val="single"/>
          <w:lang w:val="sl-SI"/>
        </w:rPr>
        <w:t>okoljskega, socialnega in delovnega prava ZJN-3</w:t>
      </w:r>
      <w:r w:rsidR="00861ADB">
        <w:rPr>
          <w:rFonts w:cs="Arial"/>
          <w:sz w:val="20"/>
          <w:u w:val="single"/>
          <w:lang w:val="sl-SI"/>
        </w:rPr>
        <w:t>.</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00F447B9">
        <w:rPr>
          <w:rFonts w:cs="Arial"/>
          <w:b/>
          <w:sz w:val="20"/>
          <w:u w:val="single"/>
          <w:lang w:val="sl-SI"/>
        </w:rPr>
        <w:t>3</w:t>
      </w:r>
      <w:r w:rsidRPr="00DB2E75">
        <w:rPr>
          <w:rFonts w:cs="Arial"/>
          <w:b/>
          <w:sz w:val="20"/>
          <w:u w:val="single"/>
          <w:lang w:val="sl-SI"/>
        </w:rPr>
        <w:t>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EE1442" w:rsidP="00623401">
      <w:pPr>
        <w:pStyle w:val="Telobesedila22"/>
        <w:ind w:left="0"/>
        <w:rPr>
          <w:rFonts w:cs="Arial"/>
          <w:b/>
          <w:bCs/>
          <w:sz w:val="20"/>
          <w:lang w:val="sl-SI"/>
        </w:rPr>
      </w:pPr>
      <w:r>
        <w:rPr>
          <w:rFonts w:cs="Arial"/>
          <w:b/>
          <w:bCs/>
          <w:sz w:val="20"/>
          <w:lang w:val="sl-SI"/>
        </w:rPr>
        <w:t>9.1.3</w:t>
      </w:r>
      <w:r w:rsidR="00623401" w:rsidRPr="00F52292">
        <w:rPr>
          <w:rFonts w:cs="Arial"/>
          <w:b/>
          <w:bCs/>
          <w:sz w:val="20"/>
          <w:lang w:val="sl-SI"/>
        </w:rPr>
        <w:t xml:space="preserve">.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ponudn</w:t>
      </w:r>
      <w:r w:rsidR="004E60E7">
        <w:rPr>
          <w:rFonts w:cs="Arial"/>
          <w:color w:val="000000"/>
          <w:sz w:val="20"/>
          <w:lang w:val="sl-SI"/>
        </w:rPr>
        <w:t>ik nudi plačilni rok za blago  3</w:t>
      </w:r>
      <w:r w:rsidRPr="00DB2E75">
        <w:rPr>
          <w:rFonts w:cs="Arial"/>
          <w:color w:val="000000"/>
          <w:sz w:val="20"/>
          <w:lang w:val="sl-SI"/>
        </w:rPr>
        <w:t xml:space="preserve">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0D134D" w:rsidRPr="00861ADB" w:rsidRDefault="000D134D" w:rsidP="004E1D36">
      <w:pPr>
        <w:pStyle w:val="Odstavekseznama"/>
        <w:numPr>
          <w:ilvl w:val="0"/>
          <w:numId w:val="29"/>
        </w:numPr>
        <w:jc w:val="both"/>
        <w:rPr>
          <w:rFonts w:cs="Arial"/>
          <w:bCs/>
          <w:sz w:val="20"/>
          <w:szCs w:val="20"/>
        </w:rPr>
      </w:pPr>
      <w:r w:rsidRPr="00861ADB">
        <w:rPr>
          <w:rFonts w:cs="Arial"/>
          <w:bCs/>
          <w:sz w:val="20"/>
          <w:szCs w:val="20"/>
        </w:rPr>
        <w:t xml:space="preserve">za ponujeno blago je </w:t>
      </w:r>
      <w:r w:rsidR="004E1D36" w:rsidRPr="00861ADB">
        <w:rPr>
          <w:rFonts w:cs="Arial"/>
          <w:bCs/>
          <w:sz w:val="20"/>
          <w:szCs w:val="20"/>
        </w:rPr>
        <w:t xml:space="preserve">dovoljeno odstopanje pri dolžini +/- 5%,  * </w:t>
      </w:r>
    </w:p>
    <w:p w:rsidR="004E1D36" w:rsidRPr="00861ADB" w:rsidRDefault="007B0438" w:rsidP="004E1D36">
      <w:pPr>
        <w:pStyle w:val="Odstavekseznama"/>
        <w:numPr>
          <w:ilvl w:val="0"/>
          <w:numId w:val="29"/>
        </w:numPr>
        <w:jc w:val="both"/>
        <w:rPr>
          <w:rFonts w:cs="Arial"/>
          <w:bCs/>
          <w:sz w:val="20"/>
          <w:szCs w:val="20"/>
        </w:rPr>
      </w:pPr>
      <w:r>
        <w:rPr>
          <w:rFonts w:cs="Arial"/>
          <w:bCs/>
          <w:sz w:val="20"/>
          <w:szCs w:val="20"/>
        </w:rPr>
        <w:t xml:space="preserve">vsi sklopi so zaprti; </w:t>
      </w:r>
      <w:r w:rsidR="000D134D" w:rsidRPr="00861ADB">
        <w:rPr>
          <w:rFonts w:cs="Arial"/>
          <w:bCs/>
          <w:sz w:val="20"/>
          <w:szCs w:val="20"/>
        </w:rPr>
        <w:t>v</w:t>
      </w:r>
      <w:r w:rsidR="004E1D36" w:rsidRPr="00861ADB">
        <w:rPr>
          <w:rFonts w:cs="Arial"/>
          <w:bCs/>
          <w:sz w:val="20"/>
          <w:szCs w:val="20"/>
        </w:rPr>
        <w:t>sak sklop se mora ponuditi kot celota</w:t>
      </w:r>
      <w:r w:rsidR="000D134D" w:rsidRPr="00861ADB">
        <w:rPr>
          <w:rFonts w:cs="Arial"/>
          <w:bCs/>
          <w:sz w:val="20"/>
          <w:szCs w:val="20"/>
        </w:rPr>
        <w:t>.</w:t>
      </w:r>
    </w:p>
    <w:p w:rsidR="0080516D" w:rsidRPr="00F52292" w:rsidRDefault="0080516D" w:rsidP="000D134D">
      <w:pPr>
        <w:pStyle w:val="BodyText24"/>
        <w:ind w:left="0"/>
        <w:rPr>
          <w:rFonts w:cs="Arial"/>
          <w:color w:val="000000"/>
          <w:sz w:val="20"/>
          <w:lang w:val="sl-SI"/>
        </w:rPr>
      </w:pPr>
    </w:p>
    <w:p w:rsidR="00623401" w:rsidRPr="00F52292"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0F6297">
        <w:rPr>
          <w:rFonts w:cs="Arial"/>
          <w:color w:val="000000"/>
          <w:sz w:val="20"/>
          <w:lang w:val="sl-SI"/>
        </w:rPr>
        <w:t>JN22/2022</w:t>
      </w:r>
      <w:r w:rsidR="00DB2E75">
        <w:rPr>
          <w:rFonts w:cs="Arial"/>
          <w:color w:val="000000"/>
          <w:sz w:val="20"/>
          <w:lang w:val="sl-SI"/>
        </w:rPr>
        <w:t xml:space="preserve"> </w:t>
      </w:r>
      <w:r w:rsidRPr="00F52292">
        <w:rPr>
          <w:rFonts w:cs="Arial"/>
          <w:color w:val="000000"/>
          <w:sz w:val="20"/>
          <w:lang w:val="sl-SI"/>
        </w:rPr>
        <w:t xml:space="preserve">- ZPM </w:t>
      </w:r>
      <w:r w:rsidR="00665841">
        <w:rPr>
          <w:rFonts w:cs="Arial"/>
          <w:color w:val="000000"/>
          <w:sz w:val="20"/>
          <w:lang w:val="sl-SI"/>
        </w:rPr>
        <w:t>ZA ENDOSKOPIJO«</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Default="00354664" w:rsidP="00623401">
      <w:pPr>
        <w:widowControl w:val="0"/>
        <w:jc w:val="both"/>
        <w:rPr>
          <w:rFonts w:cs="Arial"/>
          <w:sz w:val="20"/>
          <w:szCs w:val="20"/>
        </w:rPr>
      </w:pPr>
    </w:p>
    <w:p w:rsidR="00354664" w:rsidRPr="00F52292" w:rsidRDefault="00354664"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Specifikacija ponudbe s cenami Gosoft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(Gosoft),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(Gosoft)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programa (Gosoft) </w:t>
      </w:r>
      <w:r w:rsidR="00BC6C3E">
        <w:rPr>
          <w:rFonts w:cs="Arial"/>
          <w:sz w:val="20"/>
          <w:szCs w:val="20"/>
        </w:rPr>
        <w:t>in razpisne dokumentacije (poglavje VI.).</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623401" w:rsidRDefault="00623401" w:rsidP="0051408F">
      <w:pPr>
        <w:pStyle w:val="BodyText22"/>
        <w:ind w:left="0"/>
        <w:rPr>
          <w:rFonts w:cs="Arial"/>
          <w:sz w:val="20"/>
          <w:lang w:val="sl-SI"/>
        </w:rPr>
      </w:pPr>
    </w:p>
    <w:p w:rsidR="00AE205A" w:rsidRDefault="00AE205A"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BC6C3E" w:rsidRDefault="006820E8" w:rsidP="006820E8">
      <w:pPr>
        <w:jc w:val="both"/>
        <w:rPr>
          <w:rFonts w:cs="Arial"/>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razvidna iz specifikacije blaga v programu za pripravo ponudb Gosoft</w:t>
      </w:r>
      <w:r w:rsidR="007E4E00">
        <w:rPr>
          <w:rFonts w:cs="Arial"/>
          <w:b/>
          <w:sz w:val="20"/>
          <w:szCs w:val="20"/>
        </w:rPr>
        <w:t xml:space="preserve"> </w:t>
      </w:r>
      <w:r w:rsidR="007E4E00" w:rsidRPr="007E4E00">
        <w:rPr>
          <w:rFonts w:cs="Arial"/>
          <w:sz w:val="20"/>
          <w:szCs w:val="20"/>
        </w:rPr>
        <w:t>ter na koncu te dokumentacije</w:t>
      </w:r>
      <w:r w:rsidRPr="00861B87">
        <w:rPr>
          <w:rFonts w:cs="Arial"/>
          <w:b/>
          <w:sz w:val="20"/>
          <w:szCs w:val="20"/>
        </w:rPr>
        <w:t>.</w:t>
      </w:r>
      <w:r w:rsidR="00BC6C3E">
        <w:rPr>
          <w:rFonts w:cs="Arial"/>
          <w:b/>
          <w:sz w:val="20"/>
          <w:szCs w:val="20"/>
        </w:rPr>
        <w:t xml:space="preserve"> </w:t>
      </w:r>
      <w:r w:rsidR="00BC6C3E" w:rsidRPr="00BC6C3E">
        <w:rPr>
          <w:rFonts w:cs="Arial"/>
          <w:sz w:val="20"/>
          <w:szCs w:val="20"/>
        </w:rPr>
        <w:t>(poglavje VI.)</w:t>
      </w:r>
    </w:p>
    <w:p w:rsidR="006820E8" w:rsidRPr="00861B87" w:rsidRDefault="006820E8" w:rsidP="006820E8">
      <w:pPr>
        <w:jc w:val="both"/>
        <w:rPr>
          <w:rFonts w:cs="Arial"/>
          <w:b/>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6820E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817686" w:rsidRDefault="00817686"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B47400">
      <w:pPr>
        <w:pStyle w:val="BodyText22"/>
        <w:ind w:left="0"/>
        <w:jc w:val="center"/>
        <w:rPr>
          <w:rFonts w:cs="Arial"/>
          <w:sz w:val="20"/>
          <w:lang w:val="sl-SI"/>
        </w:rPr>
      </w:pPr>
    </w:p>
    <w:p w:rsidR="004E3B3F" w:rsidRDefault="004E3B3F" w:rsidP="00B47400">
      <w:pPr>
        <w:pStyle w:val="BodyText22"/>
        <w:ind w:left="0"/>
        <w:jc w:val="center"/>
        <w:rPr>
          <w:rFonts w:cs="Arial"/>
          <w:sz w:val="20"/>
          <w:lang w:val="sl-SI"/>
        </w:rPr>
      </w:pPr>
    </w:p>
    <w:p w:rsidR="004E3B3F" w:rsidRDefault="004E3B3F" w:rsidP="00B47400">
      <w:pPr>
        <w:pStyle w:val="BodyText22"/>
        <w:ind w:left="0"/>
        <w:jc w:val="center"/>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0F6297" w:rsidP="00623401">
      <w:pPr>
        <w:pStyle w:val="Telobesedila22"/>
        <w:pBdr>
          <w:bottom w:val="single" w:sz="12" w:space="1" w:color="auto"/>
        </w:pBdr>
        <w:ind w:left="0"/>
        <w:jc w:val="center"/>
        <w:rPr>
          <w:rFonts w:cs="Arial"/>
          <w:b/>
          <w:sz w:val="20"/>
          <w:lang w:val="sl-SI"/>
        </w:rPr>
      </w:pPr>
      <w:r>
        <w:rPr>
          <w:rFonts w:cs="Arial"/>
          <w:b/>
          <w:sz w:val="20"/>
          <w:lang w:val="sl-SI"/>
        </w:rPr>
        <w:t>ZDRAVSTVENI POTROŠNI MATERIAL ZA ENDOSKOPIJO</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0F6297" w:rsidP="0051701B">
      <w:pPr>
        <w:pStyle w:val="Telobesedila22"/>
        <w:pBdr>
          <w:bottom w:val="single" w:sz="12" w:space="1" w:color="auto"/>
        </w:pBdr>
        <w:ind w:left="0"/>
        <w:jc w:val="center"/>
        <w:rPr>
          <w:rFonts w:cs="Arial"/>
          <w:b/>
          <w:sz w:val="20"/>
          <w:lang w:val="sl-SI"/>
        </w:rPr>
      </w:pPr>
      <w:r>
        <w:rPr>
          <w:rFonts w:cs="Arial"/>
          <w:b/>
          <w:sz w:val="20"/>
          <w:lang w:val="sl-SI"/>
        </w:rPr>
        <w:t>ZDRAVSTVENI POTROŠNI MATERIAL ZA ENDOSKOPIJO</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0F6297">
        <w:rPr>
          <w:rFonts w:cs="Arial"/>
          <w:b/>
          <w:sz w:val="20"/>
          <w:lang w:val="sl-SI"/>
        </w:rPr>
        <w:t>ZDRAVSTVENI POTROŠNI MATERIAL ZA ENDOSKOPIJO</w:t>
      </w:r>
    </w:p>
    <w:p w:rsidR="00623401" w:rsidRPr="00F52292" w:rsidRDefault="00623401" w:rsidP="00623401">
      <w:pPr>
        <w:pStyle w:val="BodyText22"/>
        <w:ind w:left="0"/>
        <w:rPr>
          <w:rFonts w:cs="Arial"/>
          <w:color w:val="000000"/>
          <w:sz w:val="20"/>
          <w:highlight w:val="yellow"/>
          <w:lang w:val="sl-SI"/>
        </w:rPr>
      </w:pPr>
    </w:p>
    <w:p w:rsidR="00623401" w:rsidRDefault="00623401" w:rsidP="00623401">
      <w:pPr>
        <w:pStyle w:val="BodyText22"/>
        <w:ind w:left="0"/>
        <w:rPr>
          <w:rFonts w:cs="Arial"/>
          <w:color w:val="000000"/>
          <w:sz w:val="20"/>
          <w:lang w:val="sl-SI"/>
        </w:rPr>
      </w:pPr>
    </w:p>
    <w:tbl>
      <w:tblPr>
        <w:tblStyle w:val="Tabelamrea"/>
        <w:tblW w:w="0" w:type="auto"/>
        <w:tblLook w:val="04A0" w:firstRow="1" w:lastRow="0" w:firstColumn="1" w:lastColumn="0" w:noHBand="0" w:noVBand="1"/>
      </w:tblPr>
      <w:tblGrid>
        <w:gridCol w:w="1455"/>
        <w:gridCol w:w="2431"/>
        <w:gridCol w:w="2900"/>
        <w:gridCol w:w="1421"/>
        <w:gridCol w:w="1421"/>
      </w:tblGrid>
      <w:tr w:rsidR="0091353C" w:rsidRPr="0091353C" w:rsidTr="00CC371F">
        <w:trPr>
          <w:trHeight w:val="660"/>
        </w:trPr>
        <w:tc>
          <w:tcPr>
            <w:tcW w:w="1455" w:type="dxa"/>
            <w:noWrap/>
            <w:hideMark/>
          </w:tcPr>
          <w:p w:rsidR="0091353C" w:rsidRPr="0091353C" w:rsidRDefault="0091353C" w:rsidP="0091353C">
            <w:pPr>
              <w:pStyle w:val="BodyText22"/>
              <w:rPr>
                <w:rFonts w:cs="Arial"/>
                <w:b/>
                <w:bCs/>
                <w:color w:val="000000"/>
                <w:sz w:val="20"/>
              </w:rPr>
            </w:pPr>
            <w:r w:rsidRPr="0091353C">
              <w:rPr>
                <w:rFonts w:cs="Arial"/>
                <w:b/>
                <w:bCs/>
                <w:color w:val="000000"/>
                <w:sz w:val="20"/>
              </w:rPr>
              <w:t>SKLOP</w:t>
            </w:r>
          </w:p>
        </w:tc>
        <w:tc>
          <w:tcPr>
            <w:tcW w:w="2431" w:type="dxa"/>
            <w:hideMark/>
          </w:tcPr>
          <w:p w:rsidR="0091353C" w:rsidRPr="0091353C" w:rsidRDefault="0091353C" w:rsidP="0091353C">
            <w:pPr>
              <w:pStyle w:val="BodyText22"/>
              <w:rPr>
                <w:rFonts w:cs="Arial"/>
                <w:b/>
                <w:bCs/>
                <w:color w:val="000000"/>
                <w:sz w:val="20"/>
              </w:rPr>
            </w:pPr>
            <w:r w:rsidRPr="0091353C">
              <w:rPr>
                <w:rFonts w:cs="Arial"/>
                <w:b/>
                <w:bCs/>
                <w:color w:val="000000"/>
                <w:sz w:val="20"/>
              </w:rPr>
              <w:t>Naziv sklopa / opis  artikla</w:t>
            </w:r>
          </w:p>
        </w:tc>
        <w:tc>
          <w:tcPr>
            <w:tcW w:w="2900" w:type="dxa"/>
            <w:hideMark/>
          </w:tcPr>
          <w:p w:rsidR="0091353C" w:rsidRPr="0091353C" w:rsidRDefault="0091353C" w:rsidP="0091353C">
            <w:pPr>
              <w:pStyle w:val="BodyText22"/>
              <w:rPr>
                <w:rFonts w:cs="Arial"/>
                <w:b/>
                <w:bCs/>
                <w:color w:val="000000"/>
                <w:sz w:val="20"/>
              </w:rPr>
            </w:pPr>
            <w:r w:rsidRPr="0091353C">
              <w:rPr>
                <w:rFonts w:cs="Arial"/>
                <w:b/>
                <w:bCs/>
                <w:color w:val="000000"/>
                <w:sz w:val="20"/>
              </w:rPr>
              <w:t>način izbora</w:t>
            </w:r>
          </w:p>
        </w:tc>
        <w:tc>
          <w:tcPr>
            <w:tcW w:w="1421" w:type="dxa"/>
            <w:hideMark/>
          </w:tcPr>
          <w:p w:rsidR="0091353C" w:rsidRPr="0091353C" w:rsidRDefault="0091353C" w:rsidP="0091353C">
            <w:pPr>
              <w:pStyle w:val="BodyText22"/>
              <w:jc w:val="center"/>
              <w:rPr>
                <w:rFonts w:cs="Arial"/>
                <w:b/>
                <w:bCs/>
                <w:color w:val="000000"/>
                <w:sz w:val="20"/>
              </w:rPr>
            </w:pPr>
            <w:r w:rsidRPr="0091353C">
              <w:rPr>
                <w:rFonts w:cs="Arial"/>
                <w:b/>
                <w:bCs/>
                <w:color w:val="000000"/>
                <w:sz w:val="20"/>
              </w:rPr>
              <w:t xml:space="preserve">vrednost </w:t>
            </w:r>
            <w:r w:rsidRPr="0091353C">
              <w:rPr>
                <w:rFonts w:cs="Arial"/>
                <w:b/>
                <w:bCs/>
                <w:color w:val="000000"/>
                <w:sz w:val="20"/>
              </w:rPr>
              <w:br/>
              <w:t>brez ddv</w:t>
            </w:r>
          </w:p>
        </w:tc>
        <w:tc>
          <w:tcPr>
            <w:tcW w:w="1421" w:type="dxa"/>
            <w:hideMark/>
          </w:tcPr>
          <w:p w:rsidR="0091353C" w:rsidRPr="0091353C" w:rsidRDefault="0091353C" w:rsidP="0091353C">
            <w:pPr>
              <w:pStyle w:val="BodyText22"/>
              <w:jc w:val="center"/>
              <w:rPr>
                <w:rFonts w:cs="Arial"/>
                <w:b/>
                <w:bCs/>
                <w:color w:val="000000"/>
                <w:sz w:val="20"/>
              </w:rPr>
            </w:pPr>
            <w:r w:rsidRPr="0091353C">
              <w:rPr>
                <w:rFonts w:cs="Arial"/>
                <w:b/>
                <w:bCs/>
                <w:color w:val="000000"/>
                <w:sz w:val="20"/>
              </w:rPr>
              <w:t xml:space="preserve">vrednost </w:t>
            </w:r>
            <w:r w:rsidRPr="0091353C">
              <w:rPr>
                <w:rFonts w:cs="Arial"/>
                <w:b/>
                <w:bCs/>
                <w:color w:val="000000"/>
                <w:sz w:val="20"/>
              </w:rPr>
              <w:br/>
              <w:t>z ddv</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večkratno uporabo 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večkratno uporabo 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večkratno uporabo III.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večkratno uporabo IV.</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večkratno uporabo V.</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biopsijske za enkratno 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Kleščice za odstranjevanje tujkov</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Kleščice biopsijske - vroče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ARL3509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Košarica za odstranjevanje tujkov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Košarica memory spiralna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Košarica memory mehka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Košarica »twist´n catch«</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Košarica za enkratno uporabo, rotacijska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Košarica za enkratno 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Mehanični litotriptor za enkratno 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66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Mehanični litotriptor za enkratno uporabo z vodilno žico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Mehanični litotriptor za večkratno uporabo 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Mehanični litotriptor za večkratno uporabo 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ARL3519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Litotriptorska košarica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Litotriptor Rotacrush</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Aplikator ligacijskih zank za enkratno 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Marker SPOT</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Aplikator za hemostatske klipe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Aplikator za hemostatske klipe za 1xuporabo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Kovinski ročaj</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Ekstrakcijska košarica Vorticatch</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Hemostatski klipi  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Hemostatski klipi  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ARL3529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Hemostatski klipi  III.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sfinkterotom igelni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66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sfinkterotom z varnostno prevleko, kratka konica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sfinkterotom z varnostno prevleko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sfinkterotom s prednaloženo žico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ERCP balon za odstranjevanje kamnov  I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balon  za odstranjevanje kamnov  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ERCP vodilna žica 0,025 kratka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vodilna žica zakrivljena konica - kratka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vodilna žica 0,025 dolga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ARL3539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vodilna žica 0,035 kratka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vodilna žica 0,035 dolga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kanila gibljiva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kanila za 1xuporabo 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ERCP kanila za 1xuporabo II.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Kleščice biopsijske ze ERCP z vodilno žico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Igla za skleroterapijo za zgornji GI trakt</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Igla za skleroterapijo za spodnji GI trakt</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ovalna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mehka, ovalna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ARL3549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standard, ovalna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ploščata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heksagonalna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mini heksagonalna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Elektroresekcijska zanka kljunasta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kljunasta mini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za hladno/vroči rez</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Elektroresekcijska zanka za hladni rez</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Snare inflator</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Biliarni stent 7 Fr raven; že naložen (pre-loaded)</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ARL3559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Biliarni stent 8,5 Fr raven; že naložen (pre-loaded)</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Biliarni stent 10 Fr raven; že naložen (pre-loaded)</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Biliarni stent 12 Fr; že naložen (pre-loaded)</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Stenti biliarni neoplaščeni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Stenti biliarni oplaščeni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Stenti biliarni, delno oplaščeni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Distalni nastavek -zoom</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Krtača za krtačanje žolčnih vodov</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Ščetka čistilna za 1x uporabo, kombinirana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Ščetka čistilna-kratka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ARL3569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Ščetka za duodenskop</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za odstranjevanje stentov</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Hemospray</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Ustnik</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Ustnik mali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Ustnik z gumico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Ustnik z dovodom za kisik</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Biopsijska valvula - večkratna uporaba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Biopsijska valvula za enkratno 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Lovilec polipov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ARL3579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Lovilec polipov - lonček</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Filtri za argon plasmo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Litotriptor urgentni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Podveza za zaustavljanje varikoznih sprememb</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Lubrikant</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Dilatacijski balon</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Naprava za razpihovanje dilatacijskega balona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Nevtralna elektroda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Distalni nastevek za ravnanje gub kolona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Nastavek za zaščito konice endoskopa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ARL3589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Pripomoček za fiksacijo vodilne žice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ARL3590</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Zanka za EMR Cap, 1xuporaba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ARL3591</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EMR Cap, 1xuporaba</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ARL3592</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ESD nož za 1xuporabo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ARL3593</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KLEŠČE ZA KOAGULACIJO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ARL3594</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ESD cevni sistem</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ARL3595</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Nastavek za endoskop oster</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ARL3596</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Nastavek za endoskop oster</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ARL3597</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Nastavek za endoskop zaobljen</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ARL3598</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Nastavek za endoskop zaobljen</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ARL3599</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Endoskopsko sidro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ARL359A</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Dvojne klešče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ARL359B</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Set za endoskopsko resekcijo - FTRD</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ARL359C</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Sonda za argon plazmo</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ARL359D</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Tekočina za injiciranje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ARL359E</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Tekočina za submokozno injiciranje</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ARL359F</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 xml:space="preserve">Potrošni mat. vezan na IGB </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ARL359G</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Potrošni mat. za periferijo FUJI</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33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ARL359H</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Potrošni material za periferijo Olympus</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r w:rsidR="0091353C" w:rsidRPr="0091353C" w:rsidTr="00CC371F">
        <w:trPr>
          <w:trHeight w:val="660"/>
        </w:trPr>
        <w:tc>
          <w:tcPr>
            <w:tcW w:w="1455" w:type="dxa"/>
            <w:noWrap/>
            <w:hideMark/>
          </w:tcPr>
          <w:p w:rsidR="0091353C" w:rsidRPr="0091353C" w:rsidRDefault="0091353C" w:rsidP="0091353C">
            <w:pPr>
              <w:pStyle w:val="BodyText22"/>
              <w:rPr>
                <w:rFonts w:cs="Arial"/>
                <w:color w:val="000000"/>
                <w:sz w:val="20"/>
              </w:rPr>
            </w:pPr>
            <w:r w:rsidRPr="0091353C">
              <w:rPr>
                <w:rFonts w:cs="Arial"/>
                <w:color w:val="000000"/>
                <w:sz w:val="20"/>
              </w:rPr>
              <w:t>ARL359I</w:t>
            </w:r>
          </w:p>
        </w:tc>
        <w:tc>
          <w:tcPr>
            <w:tcW w:w="2431" w:type="dxa"/>
            <w:hideMark/>
          </w:tcPr>
          <w:p w:rsidR="0091353C" w:rsidRPr="0091353C" w:rsidRDefault="0091353C" w:rsidP="0091353C">
            <w:pPr>
              <w:pStyle w:val="BodyText22"/>
              <w:rPr>
                <w:rFonts w:cs="Arial"/>
                <w:color w:val="000000"/>
                <w:sz w:val="20"/>
              </w:rPr>
            </w:pPr>
            <w:r w:rsidRPr="0091353C">
              <w:rPr>
                <w:rFonts w:cs="Arial"/>
                <w:color w:val="000000"/>
                <w:sz w:val="20"/>
              </w:rPr>
              <w:t>Potrošni material vezan na holangioskop CHF-B260</w:t>
            </w:r>
          </w:p>
        </w:tc>
        <w:tc>
          <w:tcPr>
            <w:tcW w:w="2900" w:type="dxa"/>
            <w:hideMark/>
          </w:tcPr>
          <w:p w:rsidR="0091353C" w:rsidRPr="0091353C" w:rsidRDefault="0091353C" w:rsidP="0091353C">
            <w:pPr>
              <w:pStyle w:val="BodyText22"/>
              <w:rPr>
                <w:rFonts w:cs="Arial"/>
                <w:color w:val="000000"/>
                <w:sz w:val="20"/>
              </w:rPr>
            </w:pPr>
            <w:r w:rsidRPr="0091353C">
              <w:rPr>
                <w:rFonts w:cs="Arial"/>
                <w:color w:val="000000"/>
                <w:sz w:val="20"/>
              </w:rPr>
              <w:t>Način izbora : celotni sklop</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c>
          <w:tcPr>
            <w:tcW w:w="1421" w:type="dxa"/>
            <w:noWrap/>
            <w:hideMark/>
          </w:tcPr>
          <w:p w:rsidR="0091353C" w:rsidRPr="0091353C" w:rsidRDefault="0091353C" w:rsidP="0091353C">
            <w:pPr>
              <w:pStyle w:val="BodyText22"/>
              <w:rPr>
                <w:rFonts w:cs="Arial"/>
                <w:color w:val="000000"/>
                <w:sz w:val="20"/>
              </w:rPr>
            </w:pPr>
            <w:r w:rsidRPr="0091353C">
              <w:rPr>
                <w:rFonts w:cs="Arial"/>
                <w:color w:val="000000"/>
                <w:sz w:val="20"/>
              </w:rPr>
              <w:t> </w:t>
            </w:r>
          </w:p>
        </w:tc>
      </w:tr>
    </w:tbl>
    <w:p w:rsidR="00CC371F" w:rsidRDefault="00CC371F" w:rsidP="00623401">
      <w:pPr>
        <w:pStyle w:val="BodyText22"/>
        <w:ind w:left="0"/>
        <w:rPr>
          <w:rFonts w:cs="Arial"/>
          <w:color w:val="000000"/>
          <w:sz w:val="20"/>
          <w:lang w:val="sl-SI"/>
        </w:rPr>
      </w:pPr>
    </w:p>
    <w:p w:rsidR="00B57262" w:rsidRDefault="00B57262" w:rsidP="00623401">
      <w:pPr>
        <w:pStyle w:val="BodyText22"/>
        <w:ind w:left="0"/>
        <w:rPr>
          <w:rFonts w:cs="Arial"/>
          <w:color w:val="000000"/>
          <w:sz w:val="20"/>
          <w:lang w:val="sl-SI"/>
        </w:rPr>
      </w:pPr>
    </w:p>
    <w:tbl>
      <w:tblPr>
        <w:tblW w:w="4360" w:type="dxa"/>
        <w:tblCellMar>
          <w:left w:w="70" w:type="dxa"/>
          <w:right w:w="70" w:type="dxa"/>
        </w:tblCellMar>
        <w:tblLook w:val="04A0" w:firstRow="1" w:lastRow="0" w:firstColumn="1" w:lastColumn="0" w:noHBand="0" w:noVBand="1"/>
      </w:tblPr>
      <w:tblGrid>
        <w:gridCol w:w="4360"/>
      </w:tblGrid>
      <w:tr w:rsidR="00B57262" w:rsidRPr="00B57262" w:rsidTr="00B57262">
        <w:trPr>
          <w:trHeight w:val="330"/>
        </w:trPr>
        <w:tc>
          <w:tcPr>
            <w:tcW w:w="4360" w:type="dxa"/>
            <w:tcBorders>
              <w:top w:val="nil"/>
              <w:left w:val="nil"/>
              <w:bottom w:val="nil"/>
              <w:right w:val="nil"/>
            </w:tcBorders>
            <w:shd w:val="clear" w:color="000000" w:fill="FFFFFF"/>
            <w:vAlign w:val="center"/>
            <w:hideMark/>
          </w:tcPr>
          <w:p w:rsidR="00B57262" w:rsidRPr="00B57262" w:rsidRDefault="00B57262" w:rsidP="00B57262">
            <w:pPr>
              <w:rPr>
                <w:rFonts w:ascii="Arial Narrow" w:hAnsi="Arial Narrow" w:cs="Calibri"/>
                <w:b/>
                <w:bCs/>
                <w:sz w:val="22"/>
                <w:szCs w:val="22"/>
              </w:rPr>
            </w:pPr>
            <w:r w:rsidRPr="00B57262">
              <w:rPr>
                <w:rFonts w:ascii="Arial Narrow" w:hAnsi="Arial Narrow" w:cs="Calibri"/>
                <w:b/>
                <w:bCs/>
                <w:sz w:val="22"/>
                <w:szCs w:val="22"/>
              </w:rPr>
              <w:t>Opombe:</w:t>
            </w:r>
          </w:p>
        </w:tc>
      </w:tr>
      <w:tr w:rsidR="00B57262" w:rsidRPr="00B57262" w:rsidTr="00B57262">
        <w:trPr>
          <w:trHeight w:val="330"/>
        </w:trPr>
        <w:tc>
          <w:tcPr>
            <w:tcW w:w="4360" w:type="dxa"/>
            <w:tcBorders>
              <w:top w:val="nil"/>
              <w:left w:val="nil"/>
              <w:bottom w:val="nil"/>
              <w:right w:val="nil"/>
            </w:tcBorders>
            <w:shd w:val="clear" w:color="000000" w:fill="FFFFFF"/>
            <w:vAlign w:val="center"/>
            <w:hideMark/>
          </w:tcPr>
          <w:p w:rsidR="00B57262" w:rsidRPr="00B57262" w:rsidRDefault="00B57262" w:rsidP="00B57262">
            <w:pPr>
              <w:rPr>
                <w:rFonts w:ascii="Arial Narrow" w:hAnsi="Arial Narrow" w:cs="Calibri"/>
                <w:b/>
                <w:bCs/>
                <w:sz w:val="22"/>
                <w:szCs w:val="22"/>
              </w:rPr>
            </w:pPr>
            <w:r w:rsidRPr="00B57262">
              <w:rPr>
                <w:rFonts w:ascii="Arial Narrow" w:hAnsi="Arial Narrow" w:cs="Calibri"/>
                <w:b/>
                <w:bCs/>
                <w:sz w:val="22"/>
                <w:szCs w:val="22"/>
              </w:rPr>
              <w:t>* dovoljeno odstopanje pri dolžini +/- 5%</w:t>
            </w:r>
          </w:p>
        </w:tc>
      </w:tr>
      <w:tr w:rsidR="00B57262" w:rsidRPr="00B57262" w:rsidTr="00B57262">
        <w:trPr>
          <w:trHeight w:val="330"/>
        </w:trPr>
        <w:tc>
          <w:tcPr>
            <w:tcW w:w="4360" w:type="dxa"/>
            <w:tcBorders>
              <w:top w:val="nil"/>
              <w:left w:val="nil"/>
              <w:bottom w:val="nil"/>
              <w:right w:val="nil"/>
            </w:tcBorders>
            <w:shd w:val="clear" w:color="000000" w:fill="FFFFFF"/>
            <w:vAlign w:val="center"/>
            <w:hideMark/>
          </w:tcPr>
          <w:p w:rsidR="00B57262" w:rsidRPr="00B57262" w:rsidRDefault="00B57262" w:rsidP="00B57262">
            <w:pPr>
              <w:rPr>
                <w:rFonts w:ascii="Arial Narrow" w:hAnsi="Arial Narrow" w:cs="Calibri"/>
                <w:b/>
                <w:bCs/>
                <w:sz w:val="22"/>
                <w:szCs w:val="22"/>
              </w:rPr>
            </w:pPr>
            <w:r w:rsidRPr="00B57262">
              <w:rPr>
                <w:rFonts w:ascii="Arial Narrow" w:hAnsi="Arial Narrow" w:cs="Calibri"/>
                <w:b/>
                <w:bCs/>
                <w:sz w:val="22"/>
                <w:szCs w:val="22"/>
              </w:rPr>
              <w:t>* vsak sklop se mora ponuditi kot celota</w:t>
            </w:r>
          </w:p>
        </w:tc>
      </w:tr>
    </w:tbl>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E793D">
        <w:rPr>
          <w:rFonts w:cs="Arial"/>
          <w:b/>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E5716B" w:rsidRPr="00EE3214" w:rsidRDefault="00E5716B" w:rsidP="00E5716B">
      <w:pPr>
        <w:jc w:val="both"/>
        <w:rPr>
          <w:rFonts w:cs="Arial"/>
          <w:sz w:val="20"/>
          <w:szCs w:val="20"/>
        </w:rPr>
      </w:pPr>
      <w:r w:rsidRPr="00EE3214">
        <w:rPr>
          <w:rFonts w:cs="Arial"/>
          <w:sz w:val="20"/>
          <w:szCs w:val="20"/>
        </w:rPr>
        <w:t>Obvezna priloga Predračuna:</w:t>
      </w:r>
    </w:p>
    <w:p w:rsidR="00E5716B" w:rsidRPr="00EE3214" w:rsidRDefault="00E5716B" w:rsidP="00E5716B">
      <w:pPr>
        <w:widowControl w:val="0"/>
        <w:tabs>
          <w:tab w:val="left" w:pos="4395"/>
        </w:tabs>
        <w:jc w:val="both"/>
        <w:rPr>
          <w:rFonts w:cs="Arial"/>
          <w:sz w:val="20"/>
          <w:szCs w:val="20"/>
        </w:rPr>
      </w:pPr>
      <w:r w:rsidRPr="00EE3214">
        <w:rPr>
          <w:rFonts w:cs="Arial"/>
          <w:sz w:val="20"/>
          <w:szCs w:val="20"/>
        </w:rPr>
        <w:t>ponudbena specifikacija iz programa Gosoft za pripravo ponudbe</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okoljskega,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ponudn</w:t>
      </w:r>
      <w:r w:rsidR="00DD5D98" w:rsidRPr="00DD5D98">
        <w:rPr>
          <w:rFonts w:cs="Arial"/>
          <w:color w:val="000000"/>
          <w:sz w:val="20"/>
          <w:lang w:val="sl-SI"/>
        </w:rPr>
        <w:t>ik nudi plačilni rok za blago  3</w:t>
      </w:r>
      <w:r w:rsidRPr="00DD5D98">
        <w:rPr>
          <w:rFonts w:cs="Arial"/>
          <w:color w:val="000000"/>
          <w:sz w:val="20"/>
          <w:lang w:val="sl-SI"/>
        </w:rPr>
        <w:t xml:space="preserve">0 dni od datuma prevzema blaga; </w:t>
      </w:r>
    </w:p>
    <w:p w:rsidR="00623401" w:rsidRP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w:t>
      </w:r>
      <w:r w:rsidR="00BC6C3E">
        <w:rPr>
          <w:rFonts w:cs="Arial"/>
          <w:color w:val="000000"/>
          <w:sz w:val="20"/>
          <w:lang w:val="sl-SI"/>
        </w:rPr>
        <w:t>manj šest (6) mesecev po dobavi</w:t>
      </w:r>
    </w:p>
    <w:p w:rsidR="00BC6C3E" w:rsidRDefault="00BC6C3E" w:rsidP="00A03D0D">
      <w:pPr>
        <w:pStyle w:val="Odstavekseznama"/>
        <w:numPr>
          <w:ilvl w:val="0"/>
          <w:numId w:val="32"/>
        </w:numPr>
        <w:jc w:val="both"/>
        <w:rPr>
          <w:rFonts w:cs="Arial"/>
          <w:bCs/>
          <w:sz w:val="20"/>
          <w:szCs w:val="20"/>
        </w:rPr>
      </w:pPr>
      <w:r w:rsidRPr="00BC6C3E">
        <w:rPr>
          <w:rFonts w:cs="Arial"/>
          <w:bCs/>
          <w:sz w:val="20"/>
          <w:szCs w:val="20"/>
        </w:rPr>
        <w:t xml:space="preserve">za ponujeno blago je dovoljeno odstopanje pri dolžini +/- 5%,  </w:t>
      </w:r>
    </w:p>
    <w:p w:rsidR="00BC6C3E" w:rsidRPr="00BC6C3E" w:rsidRDefault="00BC6C3E" w:rsidP="00A03D0D">
      <w:pPr>
        <w:pStyle w:val="Odstavekseznama"/>
        <w:numPr>
          <w:ilvl w:val="0"/>
          <w:numId w:val="32"/>
        </w:numPr>
        <w:jc w:val="both"/>
        <w:rPr>
          <w:rFonts w:cs="Arial"/>
          <w:bCs/>
          <w:sz w:val="20"/>
          <w:szCs w:val="20"/>
        </w:rPr>
      </w:pPr>
      <w:r w:rsidRPr="00BC6C3E">
        <w:rPr>
          <w:rFonts w:cs="Arial"/>
          <w:bCs/>
          <w:sz w:val="20"/>
          <w:szCs w:val="20"/>
        </w:rPr>
        <w:t>vsak sklop se mora ponuditi kot celota.</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0F6297" w:rsidP="00623401">
      <w:pPr>
        <w:pStyle w:val="BodyText22"/>
        <w:ind w:left="0"/>
        <w:jc w:val="left"/>
        <w:rPr>
          <w:rFonts w:cs="Arial"/>
          <w:color w:val="000000"/>
          <w:sz w:val="20"/>
          <w:lang w:val="sl-SI"/>
        </w:rPr>
      </w:pPr>
      <w:r>
        <w:rPr>
          <w:rFonts w:cs="Arial"/>
          <w:b/>
          <w:sz w:val="20"/>
          <w:lang w:val="sl-SI"/>
        </w:rPr>
        <w:t>ZDRAVSTVENI POTROŠNI MATERIAL ZA ENDOSKOPIJO</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0F6297" w:rsidP="0063103F">
      <w:pPr>
        <w:rPr>
          <w:rFonts w:cs="Arial"/>
          <w:b/>
          <w:sz w:val="20"/>
        </w:rPr>
      </w:pPr>
      <w:r>
        <w:rPr>
          <w:rFonts w:cs="Arial"/>
          <w:b/>
          <w:sz w:val="20"/>
        </w:rPr>
        <w:t>ZDRAVSTVENI POTROŠNI MATERIAL ZA ENDOSKOPIJO</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817686">
        <w:rPr>
          <w:rFonts w:cs="Arial"/>
          <w:b/>
          <w:sz w:val="20"/>
        </w:rPr>
        <w:t>ZDRAVSTVENI POTROŠNI MATERIAL ZA ENDOSKOPIJO</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0F6297" w:rsidP="00623401">
      <w:pPr>
        <w:autoSpaceDE w:val="0"/>
        <w:autoSpaceDN w:val="0"/>
        <w:adjustRightInd w:val="0"/>
        <w:rPr>
          <w:rFonts w:cs="Arial"/>
          <w:color w:val="000000"/>
          <w:sz w:val="20"/>
          <w:szCs w:val="20"/>
        </w:rPr>
      </w:pPr>
      <w:r>
        <w:rPr>
          <w:rFonts w:cs="Arial"/>
          <w:b/>
          <w:sz w:val="20"/>
        </w:rPr>
        <w:t>ZDRAVSTVENI POTROŠNI MATERIAL ZA ENDOSKOPIJO</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0F6297">
        <w:rPr>
          <w:rFonts w:cs="Arial"/>
          <w:sz w:val="20"/>
          <w:szCs w:val="20"/>
        </w:rPr>
        <w:t>JN22-2022</w:t>
      </w:r>
      <w:r>
        <w:rPr>
          <w:rFonts w:cs="Arial"/>
          <w:color w:val="000000"/>
          <w:sz w:val="20"/>
          <w:szCs w:val="20"/>
        </w:rPr>
        <w:t xml:space="preserve"> </w:t>
      </w:r>
      <w:r w:rsidRPr="00004503">
        <w:rPr>
          <w:rFonts w:cs="Arial"/>
          <w:color w:val="000000"/>
          <w:sz w:val="20"/>
          <w:szCs w:val="20"/>
        </w:rPr>
        <w:t>»</w:t>
      </w:r>
      <w:r w:rsidRPr="00315283">
        <w:rPr>
          <w:rFonts w:cs="Arial"/>
          <w:b/>
          <w:color w:val="000000"/>
          <w:sz w:val="20"/>
          <w:szCs w:val="20"/>
        </w:rPr>
        <w:t xml:space="preserve">Zdravstveni potrošni material za </w:t>
      </w:r>
      <w:r w:rsidR="003C33B7">
        <w:rPr>
          <w:rFonts w:cs="Arial"/>
          <w:b/>
          <w:color w:val="000000"/>
          <w:sz w:val="20"/>
          <w:szCs w:val="20"/>
        </w:rPr>
        <w:t>endoskopijo</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F6297" w:rsidP="000E588D">
      <w:pPr>
        <w:autoSpaceDE w:val="0"/>
        <w:autoSpaceDN w:val="0"/>
        <w:adjustRightInd w:val="0"/>
        <w:jc w:val="both"/>
        <w:rPr>
          <w:rFonts w:cs="Arial"/>
          <w:sz w:val="20"/>
          <w:szCs w:val="20"/>
        </w:rPr>
      </w:pPr>
      <w:r>
        <w:rPr>
          <w:rFonts w:cs="Arial"/>
          <w:b/>
          <w:sz w:val="20"/>
        </w:rPr>
        <w:t>ZDRAVSTVENI POTROŠNI MATERIAL ZA ENDOSKOPIJO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0F6297" w:rsidP="00623401">
      <w:pPr>
        <w:tabs>
          <w:tab w:val="left" w:pos="3960"/>
        </w:tabs>
        <w:rPr>
          <w:rFonts w:cs="Arial"/>
          <w:sz w:val="20"/>
          <w:szCs w:val="20"/>
        </w:rPr>
      </w:pPr>
      <w:r>
        <w:rPr>
          <w:rFonts w:cs="Arial"/>
          <w:b/>
          <w:sz w:val="20"/>
        </w:rPr>
        <w:t>ZDRAVSTVENI POTROŠNI MATERIAL ZA ENDOSKOPIJO</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 xml:space="preserve">»ZDRAVSTVENI POTROŠNI MATERIAL ZA ENDOSKOPIJO«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JN22</w:t>
      </w:r>
      <w:r>
        <w:rPr>
          <w:rFonts w:cs="Arial"/>
          <w:sz w:val="20"/>
          <w:szCs w:val="20"/>
        </w:rPr>
        <w:t>/2022</w:t>
      </w:r>
      <w:r w:rsidRPr="004906BB">
        <w:rPr>
          <w:rFonts w:cs="Arial"/>
          <w:sz w:val="20"/>
          <w:szCs w:val="20"/>
        </w:rPr>
        <w:t xml:space="preserve"> »</w:t>
      </w:r>
      <w:r w:rsidRPr="00F52292">
        <w:rPr>
          <w:rFonts w:cs="Arial"/>
          <w:b/>
          <w:bCs/>
          <w:sz w:val="20"/>
          <w:szCs w:val="20"/>
        </w:rPr>
        <w:t xml:space="preserve">ZDRAVSTVENI POTROŠNI MATERIAL </w:t>
      </w:r>
      <w:r>
        <w:rPr>
          <w:rFonts w:cs="Arial"/>
          <w:b/>
          <w:bCs/>
          <w:sz w:val="20"/>
          <w:szCs w:val="20"/>
        </w:rPr>
        <w:t>ZA ENDOSKOP</w:t>
      </w:r>
      <w:r w:rsidR="000F6297">
        <w:rPr>
          <w:rFonts w:cs="Arial"/>
          <w:b/>
          <w:bCs/>
          <w:sz w:val="20"/>
          <w:szCs w:val="20"/>
        </w:rPr>
        <w:t>IJO</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0F6297" w:rsidP="006E38A5">
      <w:pPr>
        <w:pStyle w:val="Telobesedila22"/>
        <w:pBdr>
          <w:bottom w:val="single" w:sz="12" w:space="1" w:color="auto"/>
        </w:pBdr>
        <w:ind w:left="0"/>
        <w:jc w:val="center"/>
        <w:rPr>
          <w:rFonts w:cs="Arial"/>
          <w:b/>
          <w:sz w:val="20"/>
          <w:lang w:val="sl-SI"/>
        </w:rPr>
      </w:pPr>
      <w:r>
        <w:rPr>
          <w:rFonts w:cs="Arial"/>
          <w:b/>
          <w:sz w:val="20"/>
          <w:lang w:val="sl-SI"/>
        </w:rPr>
        <w:t>ZDRAVSTVENI POTROŠNI MATERIAL ZA ENDOSKOPIJO</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0F6297" w:rsidP="00623401">
      <w:pPr>
        <w:pStyle w:val="Telobesedila22"/>
        <w:pBdr>
          <w:bottom w:val="single" w:sz="12" w:space="1" w:color="auto"/>
        </w:pBdr>
        <w:ind w:left="0"/>
        <w:jc w:val="center"/>
        <w:rPr>
          <w:rFonts w:cs="Arial"/>
          <w:b/>
          <w:sz w:val="20"/>
          <w:lang w:val="sl-SI"/>
        </w:rPr>
      </w:pPr>
      <w:r>
        <w:rPr>
          <w:rFonts w:cs="Arial"/>
          <w:b/>
          <w:sz w:val="20"/>
          <w:lang w:val="sl-SI"/>
        </w:rPr>
        <w:t>ZDRAVSTVENI POTROŠNI MATERIAL ZA ENDOSKOPIJO</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Pr="00F52292">
        <w:rPr>
          <w:rFonts w:cs="Arial"/>
          <w:b/>
          <w:bCs/>
          <w:sz w:val="20"/>
          <w:szCs w:val="20"/>
        </w:rPr>
        <w:t xml:space="preserve">ZDRAVSTVENI POTROŠNI MATERIAL </w:t>
      </w:r>
      <w:r w:rsidR="00243C52">
        <w:rPr>
          <w:rFonts w:cs="Arial"/>
          <w:b/>
          <w:bCs/>
          <w:sz w:val="20"/>
          <w:szCs w:val="20"/>
        </w:rPr>
        <w:t>ZA ENDOSKOP</w:t>
      </w:r>
      <w:r w:rsidR="000F6297">
        <w:rPr>
          <w:rFonts w:cs="Arial"/>
          <w:b/>
          <w:bCs/>
          <w:sz w:val="20"/>
          <w:szCs w:val="20"/>
        </w:rPr>
        <w:t>IJO</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1B211C" w:rsidRDefault="007439FD" w:rsidP="007439FD">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A03D0D">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7439FD" w:rsidRPr="00F52292" w:rsidRDefault="007439FD" w:rsidP="00623401">
      <w:pPr>
        <w:pStyle w:val="Telobesedila"/>
        <w:rPr>
          <w:rFonts w:ascii="Arial" w:hAnsi="Arial" w:cs="Arial"/>
          <w:color w:val="000000"/>
          <w:sz w:val="20"/>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Default="002F0554" w:rsidP="002F0554">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A03D0D" w:rsidRDefault="00A03D0D" w:rsidP="00A03D0D">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7A665D">
        <w:rPr>
          <w:rFonts w:cs="Arial"/>
          <w:color w:val="000000"/>
          <w:kern w:val="0"/>
        </w:rPr>
        <w:t>__ (Banka ___________), v roku 3</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Janez Lavre, dr.med.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0F6297" w:rsidP="00623401">
      <w:pPr>
        <w:autoSpaceDE w:val="0"/>
        <w:autoSpaceDN w:val="0"/>
        <w:adjustRightInd w:val="0"/>
        <w:rPr>
          <w:rFonts w:cs="Arial"/>
          <w:b/>
          <w:sz w:val="20"/>
        </w:rPr>
      </w:pPr>
      <w:r>
        <w:rPr>
          <w:rFonts w:cs="Arial"/>
          <w:b/>
          <w:sz w:val="20"/>
        </w:rPr>
        <w:t>ZDRAVSTVENI POTROŠNI MATERIAL ZA ENDOSKOPIJO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6297">
        <w:rPr>
          <w:rFonts w:cs="Arial"/>
          <w:b/>
          <w:bCs/>
          <w:sz w:val="20"/>
          <w:szCs w:val="20"/>
        </w:rPr>
        <w:t>JN22/2022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Pr="00F52292" w:rsidRDefault="00AE205A"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5"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7358D4" w:rsidRDefault="007358D4"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146C10" w:rsidRPr="003173DF" w:rsidRDefault="00146C10" w:rsidP="00146C10">
      <w:pPr>
        <w:rPr>
          <w:b/>
          <w:sz w:val="20"/>
          <w:szCs w:val="20"/>
        </w:rPr>
      </w:pPr>
      <w:r w:rsidRPr="003173DF">
        <w:rPr>
          <w:b/>
          <w:sz w:val="20"/>
          <w:szCs w:val="20"/>
        </w:rPr>
        <w:t>VI.TEHNIČNE SPE</w:t>
      </w:r>
      <w:r>
        <w:rPr>
          <w:b/>
          <w:sz w:val="20"/>
          <w:szCs w:val="20"/>
        </w:rPr>
        <w:t>C</w:t>
      </w:r>
      <w:r w:rsidRPr="003173DF">
        <w:rPr>
          <w:b/>
          <w:sz w:val="20"/>
          <w:szCs w:val="20"/>
        </w:rPr>
        <w:t xml:space="preserve">IFIKACIJE </w:t>
      </w:r>
      <w:r>
        <w:rPr>
          <w:b/>
          <w:sz w:val="20"/>
          <w:szCs w:val="20"/>
        </w:rPr>
        <w:t>Z OPISI</w:t>
      </w: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tbl>
      <w:tblPr>
        <w:tblStyle w:val="Tabelamrea"/>
        <w:tblW w:w="0" w:type="auto"/>
        <w:tblLayout w:type="fixed"/>
        <w:tblLook w:val="04A0" w:firstRow="1" w:lastRow="0" w:firstColumn="1" w:lastColumn="0" w:noHBand="0" w:noVBand="1"/>
      </w:tblPr>
      <w:tblGrid>
        <w:gridCol w:w="1053"/>
        <w:gridCol w:w="2479"/>
        <w:gridCol w:w="2790"/>
        <w:gridCol w:w="1723"/>
        <w:gridCol w:w="881"/>
        <w:gridCol w:w="702"/>
      </w:tblGrid>
      <w:tr w:rsidR="00A16358" w:rsidRPr="00A16358" w:rsidTr="00146C10">
        <w:trPr>
          <w:trHeight w:val="79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SKLOP</w:t>
            </w:r>
          </w:p>
        </w:tc>
        <w:tc>
          <w:tcPr>
            <w:tcW w:w="2479"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Naziv sklopa / opis  artikla</w:t>
            </w:r>
          </w:p>
        </w:tc>
        <w:tc>
          <w:tcPr>
            <w:tcW w:w="2790"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Nadaljevanje opisa 1</w:t>
            </w:r>
          </w:p>
        </w:tc>
        <w:tc>
          <w:tcPr>
            <w:tcW w:w="1723"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Nadaljevanje opisa 2</w:t>
            </w:r>
          </w:p>
        </w:tc>
        <w:tc>
          <w:tcPr>
            <w:tcW w:w="881"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Okvir.let.kol.</w:t>
            </w:r>
          </w:p>
        </w:tc>
        <w:tc>
          <w:tcPr>
            <w:tcW w:w="702"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em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večkratno uporabo 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2,0 mm; Dolžina 1550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velike, okrogla oblika čašice z iglo in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volumen čašice  primerne za sterilizacijo v avtoklavu (134°C).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3,7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velike, okrogla oblika čašice z iglo in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volumen čašice  primerne za sterilizacijo v avtoklavu (134°C).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večkratno uporabo 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2,0 mm; Dolžina 1550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okrogla oblika čašice z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 funkcijo rotacije, primerne za sterilizacijo v avtoklavu (134°C).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1550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okrogla oblika čašice z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 funkcijo rotacije, primerne za sterilizacijo v avtoklavu (134°C).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večkratno uporabo III.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okrogla oblika čašice z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primerna za sterilizacijo v avtoklavu (134°C)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večkratno uporabo IV.</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1550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 integriranim ročajem, ovalna oblika čašice z iglo in odprtino za varen odvzem vzorcev,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s funkcijo rotacije, primerna za sterilizacijo v avtoklavu ( 134°C)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večkratno uporabo V.</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 integriranim ročajem, ovalna oblika čašice z iglo in odprtino za varen odvzem vzorcev,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primerna za sterilizacijo v avtoklavu (134°C)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biopsijske za enkratno 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 integriranim ročajem: ovalna, podaljšana oblika čašice z odprtino za varen odvzem vzorcev; nihajna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čašica, sterilno pakiranje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3,2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 integriranim ročajem: ovalna, podaljšana oblika čašice z odprtino za varen odvzem vzorcev; nihajna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čašica, sterilno pakiranje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775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3,7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 integriranim ročajem: ovalna, podaljšana oblika čašice z odprtino za varen odvzem vzorcev; nihajna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čašica, sterilno pakiranje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Kleščice za odstranjevanje tujkov</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2,4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večkratno ali 1x uporabo, za spodnji in zgornji prebavni trakt, z "aligatorskim" prijemanjem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Kleščice biopsijske - vroče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Vroče biopsijske kleščice za večkratno uporabo primerne za sterilizacijo (134°C); kot npr.: SD-230u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ARL3509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Košarica za odstranjevanje tujkov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22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Prijemalna košarica za večkratno uporabo z integriranim ročajem; 4 žice in kovinsko kapico,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kapico, za minimalni delovni kanal 2.8 mm (kot npr. FG-22Q-1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Košarica memory spiralna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2x4mm, dolžina 2000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z integriranim vrtljivim ročajem; trda monofilamentna košara (4 žice, 7Fr)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odstranjevanje biliarnih kamnov in tujkov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3x6mm, dolžina 2000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z integriranim vrtljivim ročajem; trda monofilamentna košara (4 žice, 7Fr)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odstranjevanje biliarnih kamnov in tujkov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Košarica memory mehka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2x4mm, dolžina 2200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z integriranim vrtljivim ročajem; mehka multifilamentna košara (4 žice, 7Fr)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 odstranjevanje biliarnih kamnov in tujkov</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2,5x5mm, dolžina 2200mm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z integriranim vrtljivim ročajem; mehka multifilamentna košara (4 žice, 7Fr)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 odstranjevanje biliarnih kamnov in tujkov</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Košarica »twist´n catch«</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35 mm; Dolžina 2000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z integriranim ročajem; sferična oblika, ki se ohranja pri rotaciji ob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zapiranju za boljši oprijem; 4 pletene žice, premera 0,4 mm; rotacija 130°; ø 2,3 mm; kot.npr. BAS2-K2-25-23-200 Medwork</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Košarica za enkratno uporabo, rotacijska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22 mm; Dolžina 1900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z integriranim ročajem; radiopačna, trda 4 žičnata oblika, silikonizirane žičke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 mehko odpiranje/zapiranje košarice, s funkcijo rotacije; odprtina za kontrast,  za del.kanal. 2.8mm, s C-kljukico za fiksacijo na endoskop, kompatibilna z urgentnim litotriptorjem BML-110A-1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Košarica za enkratno 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22 mm; Dolžina 1900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z integriranim ročajem; radiopačna, trda 4 žičnata oblika, silikonizirane žičke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za mehko odpiranje/zapiranje košarice, odprtina za kontrast, kompatibilna z žico 0.035'', uporaba vodilne žice distalno (distal wire guided), za del.kanal.3.7mm, s C-kljukico za fiksacijo na endoskop, kompatibilna z urgentnim litotriptorjem BML-110A-1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Mehanični litotriptor za enkratno 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26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4 žična košara , sestavljena za lažje rokovanje,  rotacijska košarica,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kateter z dvojnim ovojem za kanulacijo, za del kanal 3.2mm, radiopačna, s portom za vbrizg konrastnega sredstva, s C-kljukico za fiksacijo na endoskop,kompatibilna z ročajem MAJ-441 in urgentnim litotriptorjem BML-110A-1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30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4 žična košara , sestavljena za lažje rokovanje,  rotacijska košarica,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kateter z dvojnim ovojem za kanulacijo, za del kanal 3.2mm, radiopačna, s portom za vbrizg konrastnega sredstva, s C-kljukico za fiksacijo na endoskop,kompatibilna z ročajem MAJ-441 in urgentnim litotriptorjem BML-110A-1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Mehanični litotriptor za enkratno uporabo z vodilno žico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30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4 žična košara, sestavljena za lažje rokovanje, možnost uvajanja preko vodilne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žice (0,035ʺ), rotacijska košarica,  z dvojnim ovojem za kanulacijo, za del kanal 4.2mm, radiopačna, s portom za vbrizg konrastnega sredstva, s C-kljukico za fiksacijo na endoskop,kompatibilna z ročajem MAJ-441 in urgentnim litotriptorjem BML-110A-1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Mehanični litotriptor za večkratno uporabo 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30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4 žična košara iz kovinskega vodila, katetra, za hitro in učinkovito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delovanje, za delovni kanal 3,2mm, port za kontrast, radipoačen, kompatibilen z ročajem za večkratno uporabo in urgentnim litotriptorjem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Mehanični litotriptor za večkratno uporabo 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30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večkratno uporabo, 4 žična košara, iz kovinskega vodila, katetra, za hitro in učinkovito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delovanje, za delovni kanal 4,2mm, port za kontrast, radipoačen, kompatibilen z ročajem za večkratno uporabo in urgentnim litotriptorjem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ARL3519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Litotriptorska košarica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35 mm; Dolžina 2000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že prpravljen za rokovanje, za delovni kanal l4,2 mm,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s funkcijo rotacije ob zapiranju in možnost samodejnega razdrtja košarice na distalnem delu, možnost uvajanja preko vodilne žice, port za kontrast</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Litotriptor Rotacrush</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35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sestavljen, sterilno pakiranje, preprost način mehanske litotripsije z usmerjeno silo na kamen in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možnostjo preklopa na večjo moč (power 2) za drobljenje najtrših kamnov; rotacijska (130°) košarica twist´n catch z vgrajenim varnostnim mehanizmom in atravmatsko konico kot npr. Rotacrush 502165, Medwork</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Aplikator ligacijskih zank za enkratno 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sistem za podvezovanje polipov pred in po polipektomiji, že pripravljen za uporabo z integriranim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ročajem in prednaloženo zanko iz nylona, za del kanal 2.8mm, sterilno pakiranje, kot npr. HX-400U-30,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Marker SPOT</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Marker SPOT 1/5 ml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medicinski pripomoček za endoskopsko označevanje lezij v GI traktu, Posebej formulirana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biokompatibilna suspenzija, ki vsebuje zelo prečiščene in zelo fine delce ogljika</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Aplikator za hemostatske klipe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rotacijski sistem za aplikacijo hemostatskih klipov za zaustavljanje krvavitev iz GI trakta;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večkratno  uporabo, primeren za sterilizacijo v avtoklavu (134°C), preprosto nameščanje klipa s klikom, za del kanal 2.8mm; Kompatibilen z klipi HX-610 - kot.npr. HX110QR,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Aplikator za hemostatske klipe za 1xuporabo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rotacijski sistem za aplikacijo hemostatskih klipov za zaustavljanje krvavitev iz GI trakta;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preprosto nameščanje klipa s klikom,kompatibilen z klipi HX-610,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Kovinski ročaj</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Kovinski ročaj za večkratno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uporabo; za  litotriptor, omogoča rotacijo košarice, enostavna pritrditev, enostavna uporaba,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kompatibilen s košaricami za litotripsijo.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Ekstrakcijska košarica Vorticatch</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20 mm; Dolžina 1900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8-žična košarica spiralne oblike, nitinolna , v obliki spirale s širšim pletivom proksimalno in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drobnejšim distalno na košarici, možnost uvajanja čez žico 0.035'',  za del .kanal 3.7 mm, kompatibilna z urgentinim litortriptrjem BML-110A-1 in ročajem za litotrtiptor Maj-441,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6</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Hemostatski klipi  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90˚;  set 1/40</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posameznega klipa, dolžina kraka 9 mm, MR kompatibilen;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kompatibilen z aplikatorjem HX-110QR/810UR - kot npr. EzClip HX-610-090L,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135˚;  set 1/40</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posameznega klipa, dolžina kraka 9 mm, MR kompatibilen;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kompatibilen z aplikatorjem HX-110QR/810UR - kot npr. EzClip HX-610-135L,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17</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Hemostatski klipi  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klip prednastavljen na vodilo, 360° rotacija, možnost večkratnega odpiranja in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zapiranja,razpon klipa minimalno 11 mm; zaščiteno kovinsko vodilo in klip v plastičnem ovoju; kompatibilen z MR. Strerilno pakiran za takojšnjo uporabo.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klip prednastavljen na vodilo, 360° rotacija, možnost večkratnega odpiranja in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zapiranja,razpon klipa minimalno 16 mm; zaščiteno kovinsko vodilo in klip v plastičnem ovoju; kompatibilen z MR. Strerilno pakiran za takojšnjo uporabo.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ARL3529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Hemostatski klipi  III.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prednastavljen na vodilo, 360° rotacija, možnost večkratnega odpiranja in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zapiranja, razpon klipa 20 mm, kompatibilen z MR, z dodatnimi zobci za maksimalni oprijem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sfinkterotom igelni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igelni sfinkterotome za 1x uporabo z integriranim ročajem, sterilno pakiranje, tri lumenski s</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fluoroskopsko zoženo in upognjeno konico (5 Fr) in uvlečno iglo dolžine 5 mm; 3mm zaščitna prevleka igelnega noža za varen rez, kompatibilen z vodilno žico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sfinkterotom z varnostno prevleko, kratka konica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3,7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sfinkterotome za 1x uporabo z integriranim ročajem, kratka konica;sterilno pakiranje,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 lumenski, ukrivljen z endoskopsko markirano konico dolžine 2 mm (4,4 Fr) in dolžino rezalne žice 15 mm;  kompatibilen z vodilno žico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sfinkterotom z varnostno prevleko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sfinkterotome s prevleko za varno rezanje; za 1x upor. z integriranim ročajem, sterilno pakiranje,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tri lumenski, ukrivljen s fluoroskopsko, markirano konico dolžine 3 mm (4,5 Fr) in dolžino rezalne žice 30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sfinkterotom s prednaloženo žico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2700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sfinkterotome s prevleko za varno rezanje; za 1x uporabo z integriranim ročajem, sterilno pakiranje,</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 lumenski, ukrivljen s fluoroskopsko, markirano konico dolžine 7 mm (4,0 Fr) in dolžino rezalne žice 30 mm; prednaložen z  vodilno žico 0.025¨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ERCP balon za odstranjevanje kamnov  I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tri lumenski balon za odstranjevanje kamnov za enkratno uporabo,  zelo odporen, sterilno pakiranje,</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doziranje kontrasta nad balonom, dve radiopačni oznaki balona – ena na distalnem delu in ena na proksimalnem delu balona, možnost napihovanja balona na tri različne velikosti s priloženimi 3 merilnimi brizgami do 15 mm (8,5/11,5/15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39</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balon  za odstranjevanje kamnov  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tri lumenski balon za odstranjevanje kamnov za enkratno uporabo,  zelo odporen, sterilno pakiranje,</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doziranje kontrasta nad balonom, dve radiopačni oznaki balona – ena na distalnem delu in ena na proksimalnem delu balona, možnost napihovanja balona na tri različne velikosti s priloženimi 3 merilnimi brizgami do 20 mm (15/18/20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ERCP vodilna žica 0,025 kratka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0.025¨; Dolžina 2700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 hidrofilnim ovojem za tekoče rokovanje pri menjavanju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ravna distalna konica (70mm) za varno in lažje uvajanje, premer 0.025¨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vodilna žica zakrivljena konica - kratka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0.025¨; Dolžina 2700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zakrivljena  konica (70mm) za varno in lažje uvajanje, premer 0.025¨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79</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vodilna žica 0,025 dolga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0.025¨; Dolžina 4500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zakrivljena  konica (70mm) za varno in lažje uvajanje, premer 0.025¨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42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0.025¨; Dolžina 4500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ravna  konica (70mm) za varno in lažje uvajanje, premer 0.025¨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3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ARL3539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vodilna žica 0,035 kratka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0.035¨; Dolžina 2700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zakrivljena  konica (70mm) za varno in lažje uvajanje, premer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0.035¨; Dolžina 2700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ravna  konica (70mm) za varno in lažje uvajanje, premer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3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vodilna žica 0,035 dolga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0.035¨; Dolžina 4500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ravna  konica (70mm) za varno in lažje uvajanje, premer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0.035¨; Dolžina 4500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 hidrofilnim ovojem za tekoče rokovanje pri menjavanju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pripomočkov; zelo dobro vidna na rentgenski sliki. Označena, zelo  fleksibilna in zakrivljena  konica (70mm) za varno in lažje uvajanje, premer 0.035¨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kanila gibljiva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3,2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zahtevne kanulacije, angulacija navzgor 85 navzdol 25, fluoroskopsko vidna, sterilna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kompatibilna za žičko 0,035 incha, možnost aplikacije kontrasta, dolga zožana konica 4.0Fr, kot npr. PR233Q,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kanila za 1xuporabo 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3,2 mm;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kanila z zaokroženo konico in "cross slit" odpiranjem konice, kompatiblina z 0,035 ''  žico,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2,5 fr, možnost brizga kontrasta, fluoroskopsko vidna,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ERCP kanila za 1xuporabo II.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4,5 Fr;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kanila s kratko zožano konico, za del.kanal 2,2 mm, dva ločena vhoda za uporabo žice in injekcijo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kontrasta, kompatibilnost z žico .025˝, material omogoča gladko uvajanje, radiopačne oznake na distalnem delu katetra,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6 Fr;  Dolžina 1950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kanila z zaobljeno kovinsko konico, za del.kanal2,8 mm, 2 ločena vhoda za uporabo žice in injekcijo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kontrasta, kompatibilnost z žico.025˝, material omogoča gladko uvajanje, radiopačne oznake na distalnem delu katetra,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Kleščice biopsijske ze ERCP z vodilno žico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2,1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kleščice za odvzem biopsijskih preparatov v pankreatičnem ali žolčnem vodu, uvajanje preko vodilne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žice ,035˝, ovalna oblika čašic z okencem za večji biopt, z zobki, za delovni kanal 4,2 mm. Premer odprtih klešč 8mm, radiopačne, sterilne za enkratno uporabo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Igla za skleroterapijo za zgornji GI trakt</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igle 4mm/23G;</w:t>
            </w:r>
            <w:r w:rsidRPr="00A16358">
              <w:rPr>
                <w:rFonts w:cs="Arial"/>
                <w:b/>
                <w:bCs/>
                <w:color w:val="000000"/>
                <w:sz w:val="18"/>
                <w:szCs w:val="18"/>
              </w:rPr>
              <w:t xml:space="preserve">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katetra 1650mm; za enkratno uporabo, sterilno pakiranje; v upogljivem kompaktnem katetru,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delovni kanal 2,8 mm, z varnim klik sistemom za proženje in vračanje igle v kateter; dolžina igle 4 mm, 23G, z daljšim poševnim rezom konice, s povečanim notranjim lumnom za lažje injiciranje viskoznejših tekočin.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Igla za skleroterapijo za spodnji GI trakt</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igle 4mm/23G;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katetra 2300mm; za enkratno uporabo, sterilno pakiranje; v upogljivem kompaktnem katetru,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delovni kanal 2,8 mm, z varnim klik sistemom za proženje in vračanje igle v kateter;s krajšim poševnim rezom konice, s povečanim notranjim lumnom za lažje injiciranje viskoznejših tekočin.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120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igle 4mm/26G;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katetra 2300mm; za enkratno uporabo, sterilno pakiranje; v upogljivem kompaktnem katetru,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delovni kanal 2,8 mm,  z varnim klik sistemom za proženje in vračanje igle v kateter;s krajšim poševnim rezom konice, s povečanim notranjim lumnom za lažje injiciranje viskoznejših tekočin.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120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ovalna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za delovni kanal min. 2,8mm, integriran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ročaj z merilnimi oznakami; premer ovalne zanke 20 mm, pletena z zobci,zelo trda žica 0,48 mm za večji učinek koagulacije , široko ovalno odpiranje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mehka, ovalna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min.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ročaj z merilnimi oznakami, pletena žica 0.4mm, široko ovalno odpiranje, z zaobljeno distalno konico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min.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ročaj z merilnimi oznakami, pletena žica 0.4mm, široko ovalno odpiranje, z zaobljeno distalno konico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min.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ročaj z merilnimi oznakami, pletena žica 0.4mm, široko ovalno odpiranje, z zaobljeno distalno konico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ARL3549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standard, ovalna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za delovni kanal min. 2,8mm, integriran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z merilnimi oznakami, pletena žica 0.47mm, široko ovalno odpiranje, z izrazito distalno konico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za delovni kanal min. 2,8mm, integriran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z merilnimi oznakami, pletena žica 0.47mm, široko ovalno odpiranje, z izrazito distalno konico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60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za delovni kanal min. 2,8mm, integriran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z merilnimi oznakami, pletena žica 0.47mm, široko ovalno odpiranje, z izrazito distalno konico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ploščata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monofilamentna ovalna zanka za resekcijo mukoze, tanka žica 0.3mm,široko ovalno odpiranje,z izrazito distalno konico, VF konekt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130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monofilamentna ovalna zanka za resekcijo mukoze, tanka žica 0.3mm,široko ovalno odpiranje,z izrazito distalno konico, VF konekt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za delovni kanal 2.8mm,  integriran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ročaj, monofilamentna ovalna zanka za resekcijo mukoze, tanka žica 0.3mm,široko ovalno odpiranje,z izrazito distalno konico, VF konekt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heksagonalna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Zanka 3x4,5cm; Dolž. 2400mm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integriran ročaj z merilnimi oznakami,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premer upogljivega katetra 7 Fr; pletena heksagonalna zanka velikosti 3x4,5 cm; kot npr. AcuSnare ASH-1-S, CookMedical</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mini heksagonalna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Zanka 1,5x2,5cm; Dolž. 2400mm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integriran ročaj z merilnimi oznakami,</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premer upogljivega katetra 7 Fr; pletena heksagonalna zanka velikosti 1,5x2,5 cm; kot npr. AcuSnare ASMH-1-S, CookMedical</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Elektroresekcijska zanka kljunasta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 mm; Dolžina 2400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enkratno uporabo, sterilno pakiranje (set 10 kosov); integriran ročaj z merilnimi oznakami,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upogljivega katetra 7 Fr; kljunasta zanka velikosti 25 mm; kot npr. Duck-Bill snare ASDB-25-015-S, CookMedical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kljunasta mini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15 mm; Dolžina 2400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(set 10 kosov); integriran ročaj z merilnimi oznakami,</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premer upogljivega katetra 7 Fr; kljunasta zanka velikosti 15 mm; kot npr. Duck-Bill Snare ASDB-15-015-S, CookMedical</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za hladno/vroči rez</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heksagonalne oblike, tanko pletena, srednje trda, s premazom žičk za mehko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počasno zapiranje zanke, sterilno pakiranje (set 10 kosov); za delovni kanal 2.8mm, VF konekt, integriran ročaj z merilnimi oznakami,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15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heksagonalne oblike, tanko pletena, srednje trda, s premazom žičk za mehko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počasno zapiranje zanke, sterilno pakiranje (set 10 kosov); za delovni kanal 2.8mm, VF konekt, integriran ročaj z merilnimi oznakami,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Elektroresekcijska zanka za hladni rez</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heksagonalne oblike, tanko pletena, srednje trda, s premazom žičk za mehko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počasno zapiranje zanke, sterilno pakiranje (set 10 kosov); za delovni kanal 2.8mm, integriran ročaj z merilnimi oznakami,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Snare inflator</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22 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kombiniran instrument-mofilamentna elektroresekcijska zanka z iglo za skleroterapijo (dvojni lumen),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premer plašča 2,7 mm, premer zanke 22 mm; za enkratno uporabo, sterilno pakiranje (set 5 kosov), VF konekt; kot npr. POL1-H3-22-27-230-OL, Medwork</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Biliarni stent 7 Fr raven; že naložen (pre-loaded)</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50mm, prem. 7Fr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2,8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70mm, prem. 7Fr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2,8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90mm, prem. 7Fr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2,8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120mm, prem. 7Fr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2,8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150mm, prem. 7Fr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2,8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ARL3559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Biliarni stent 8,5 Fr raven; že naložen (pre-loaded)</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50mm, prem. 8,5Fr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70mm, prem. 8,5Fr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90mm, prem. 8,5Fr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120mm, prem.8,5Fr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150mm, prem.8,5Fr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Biliarni stent 10 Fr raven; že naložen (pre-loaded)</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50mm, prem. 10Fr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3.7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70mm, prem. 10Fr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3.7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6</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90mm, prem. 10Fr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3.7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120mm, prem. 10Fr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3.7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150mm, prem. 10Fr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že naložen, pripravljen za 1x uporabo, sterilno pakiranje; zoženo uvajalo za gladko nameščanje,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radiopatsko označen, zavihek in stranska odprtina na obeh koncih stenta za preprečevanje migracije in povečanje odtekanja žolča; za delovni kanal min. 3.7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Biliarni stent 12 Fr; že naložen (pre-loaded)</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Stent: dolžine 50mm,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12Fr; že naložen, pripravljen za 1x uporabo, sterilno pakiranje; zoženo uvajalo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gladko nameščanje, radiopatsko označen, zavihek in stranska odprtina na obeh koncih stenta za preprečevanje migracije in povečanje odtekanja žolča; za delovni kanal min. 4.2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70mm,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12Fr; že naložen, pripravljen za 1x uporabo, sterilno pakiranje; zoženo uvajalo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gladko nameščanje, radiopatsko označen, zavihek in stranska odprtina na obeh koncih stenta za preprečevanje migracije in povečanje odtekanja žolča; za delovni kanal min. 4.2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7</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Stent: dolž. 90mm,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12Fr; že naložen, pripravljen za 1x uporabo, sterilno pakiranje; zoženo uvajalo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gladko nameščanje, radiopatsko označen, zavihek in stranska odprtina na obeh koncih stenta za preprečevanje migracije in povečanje odtekanja žolča; za delovni kanal min. 4.2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Stent: dolž. 120mm,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12Fr; že naložen, pripravljen za 1x uporabo, sterilno pakiranje; zoženo uvajalo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gladko nameščanje, radiopatsko označen, zavihek in stranska odprtina na obeh koncih stenta za preprečevanje migracije in povečanje odtekanja žolča; za delovni kanal min. 4.2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Stent: dolž. 150mm,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12Fr; že naložen, pripravljen za 1x uporabo, sterilno pakiranje; zoženo uvajalo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gladko nameščanje,radiopatsko označen, zavihek in stranska odprtina na obeh koncih stenta za preprečevanje migracije in povečanje odtekanja žolča; za delovni kanal min. 4.2 mm, dolžina uvajala od 1725-2050 mm, kompatibilen z vodilno žico 0.035¨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Stenti biliarni neoplaščeni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13,5-10-13,5 mm; 80mm;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dolžina 80 mm; stent biliarni, sistem za zdravljenje malignih neoplazem, iz nitinola, samoraztezen,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neoplaščen, za vodilno žico 0,035˝, radiopačni markerji 3xproksimalno, 3x centralno in 3x distalno, dolžine 60 mm, premer centralno 10 mm, premer proksimalno in distalno 13,5 mm, kateter 8 FRx1800 mm, s točko brez povratka za repozicijo stenta med posegom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13,5-10-13,5 mm; 60mm;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dolžina 60 mm; stent biliarni, sistem za zdravljenje malignih neoplazem, iz nitinola, samoraztezen,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neoplaščen, za vodilno žico 0,035˝, radiopačni markerji 3xproksimalno, 3x centralno in 3x distalno, dolžine 60 mm, premer centralno 10 mm, premer proksimalno in distalno 13,5 mm, kateter 8 FRx1800 mm, s točko brez povratka za repozicijo stenta med posegom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13,5-10-13,5 mm;100mm;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dolžina 100 mm; stent biliarni, sistem za zdravljenje malignih neoplazem, iz nitinola, samoraztezen,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neoplaščen, za vodilno žico 0,035˝, radiopačni markerji 3xproksimalno, 3x centralno, 3x distalno, dolžine 100 mm, premer centralno 10 mm, premer proksimalmo in distalno 13,5 mm, kateter 8 FR x 1800 mm, s točko brez povratka za repozicijo stenta med posegom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Stenti biliarni oplaščeni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5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10-10-13,5 mm; 60mm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sistem za zdravljenje malignih neoplazem, iz nitinola, samoraztezen, neoplaščen, za vodilno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žico 0,035˝, radiopačni markerji 4 x proksimalno, 4x centralno, 4x distalno, dolžina stenta 60 mm, premer stenta centralno 10 mm, proksimalno  13,5 mm in distalno10 mm, kateter10,2 Fr x 1800 mm, s točko brez povratka za repozicijo stenta, s trakom za repozicijo in odstanitev stenta, s krilci proti migraciji na distalnem delu</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78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10-10-13,5 mm; 80mm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sistem za zdravljenje malignih in benignih neoplazem, iz nitinola, samoraztezen, oplaščen za vodilno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žico 0,035˝,radiopačni markerji 4xproksimlano, 4x centralno in 4 x distalno, dolžina stenta 80 mm, premer stenta centralno 10 mm, proksimlano 13,5mm in distalno 10 mm, kateter 10,2 FRx1800 mm, s točko brez povratka za repozicijo stenta, s trakom za repozicijo stenta in odstranitev stenta, s trakom za repozicijo in odstranitev stenta, s krilci proti migraciji na distalnem delu</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5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10-10-13,5 mm; 100mm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sistem za zdravljenje malignih in benignih neoplazem, iz nitinola,samoraztezen, oplaščen,za vodilno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žico 0,035˝, radipočni markerji 4 x proksimalno, 4x centralno in 4x distalno, dolžina stenta 100 mm, premer stenta centralno 10 mm, proksimalno 13,5 mm in distalno 10 mm, kateter 10,2 Frx1800 mm, s točko brez povratka za repozicijo stenta, s trakom za repozicijo in odstranitev stenta, s krilci proti migraciji na distalnem delu</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Stenti biliarni, delno oplaščeni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78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13,5-10-13,5, 100mm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sistem za zdravljenje malignih neoplazem, iz nitinola, samoraztezen, delno oplaščen na centralnem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delu v celotni dolžini Fi 10 mm, za vodilno žico 0,035˝, radiopačni markerji 4xproksimalno, 4xproksimalno na oplaščenem delu, 4x distalno in 4x na oplaščenem distalnem delu, dolžina stenta 100 mm, premer stenta centralno 10 mm, proksimalno in distalno 13,5 mm, kateter 8,5 FRx1800 mm, s točko brez povratka za repozicijo stenta</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13,5-10-13,5, 80mm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8,5Frx1800 mm, s točko brez povratka za repozicijo stenta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13,5-10-13,5, 60mm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sistem za zdravljenje malignih neoplazem, iz nitinola, samoraztezen, delno oplaščen na centralnem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delu v celotni dolžini Fi10 mm, za vodilno žico 0,035˝, radiopačni markerji 4x proksimalno, 4x proksimalno na oplaščenem delu, 4x distalno in 4x na oplaščenem distalnem delu, dolžina stenta 60 mm, premer stenta centralno 10 mm, proksimalno in distalno 13,5 mm, kateter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Distalni nastavek -zoom</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Distalni nastavek -zoom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nastavek za 1x uporabo, kompatibilni z Olympus kolonoskopi, posamično sterilno pakirani</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Krtača za krtačanje žolčnih vodov</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1900 mm, 9Fr;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krtača za citološko vzorčenje žolčnih vodov, uvajanje preko vodilne žice, za del.kanal 3,2 mm,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dvojni radiopačni marker, možnost zaklepa ščetke, možnost vbrizga kontrasta, posamično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Ščetka čistilna za 1x uporabo, kombinirana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kanale 2,0 - 4,2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namenjena čiščenju kanalov endoskopa; obojestranska kombinirana z malo ščetko za čiščenje delovnega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kanala in večjo ščetko za čiščenje odprtin za gumbe, konici zaščiteni  s plastično kapico za zaščito endoskopa, ustrezna za kanale od 2,0-4,2 mm; dolžina 2200mm. Ščetinice  in kateter primerne trdote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450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Ščetka čistilna-kratka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30-40mm;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 (sterilizacija 134°C); kratka ščetka namenjena čiščenju odprtin kanalov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endoskopa  z enojno ali dvojno ščetino;  ščetinice enakomerno razporejene vse naokoli</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ARL3569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Ščetka za duodenskop</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1xuporabo, za čiščenje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elevatorja, kompatibilno za duodenoskop TJF-Q180V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za odstranjevanje stentov</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2,8 mm; dolžina 1800mm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 (sterilizacija 134°C): namenjene odstranjevanju stentov,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rotacijske z močnim oprijemom, širina odpiranja 6,9 mm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Hemospray</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henostazo nevarikoznih</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krvavitev zgornjih prebavil. Kateter velikosti 7 FR, dolžine 2200mm. Za delovni kanal min 2,8 mm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Ustnik</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(sterilizacija 134°C): namenjen zaščiti endoskopa pred ugrizom, za odrasle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Ustnik mali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(sterilizacija 134°C) namenjen zaščiti endoskopa pred ugrizom, za otroke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Ustnik z gumico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1x uporabo;namenjen zaščiti</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endoskopa pred ugrizom, za odrasle, širše stranske odprtine za aspiracijo, mehkejši material za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pacientovo udobje, s prednastavljenim trakom za pritrditev ustnika okoli glave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Ustnik z dovodom za kisik</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(sterilizacija 134°C): namenjen zaščiti endoskopa pred ugrizom, za odrasle z nastavkom za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dovod kisika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0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Biopsijska valvula - večkratna uporaba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večkratno 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(sterilizacija 134°C): namenjena za uvajanje pripomočkov v delovni kanal za endoskope Olympus MB-358</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Biopsy valve, Olympus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Biopsijska valvula za enkratno 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namenjena za uvajanje pripomočkov v delovni kanal za endoskope Olympus MAJ-1555 Single use biopsy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valve,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Lovilec polipov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zanka-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vrečka za lovljenje polipov,  ovalne oblike s perforirano transparentno vrečko,vodilo zaščiteno s</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plastičnim ovojem za zaščito delovnega kanala; za del. kanal 2.8 mm. Premer vrečke 35mm; dolžina 2300mm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ARL3579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Lovilec polipov - lonček</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Lovilec polipov-lonček</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lonček, 4-prekatni, prozoren, z oznakami prekatov, možnost odstranitve posameznega prekata s</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koničnim adapterjem za kompatibilnost z različnimi cevmi</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Filtri za argon plasmo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0,2 mikrom membrane (kot npr.:</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ERBE 1/50)</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Litotriptor urgentni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900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razrešitev kadar ostane košarica vkleščena, z ročajem in vodilom, za večkratno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uporabo, primerno za sterilizacijo v avtoklavu (134 C), kot.npr. BML-110A-1, MAJ-403, Olympus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Podveza za zaustavljanje varikoznih sprememb</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Število gumic: 4; za min. del.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kanal 2.8 mm. Komplet podvez za zaustavljanje varikoznih sprememb, za zunanji premer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endoskopa 9.5-13 mm, dolžina vrvice 122 cm, dvosmerni ročaj, prozorni nastavek,</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Število gumic: 6; za min. del.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kanal 2.8 mm. Komplet podvez za zaustavljanje varikoznih sprememb, za zunanji premer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endoskopa 9.5-13 mm, dolžina vrvice 122 cm, dvosmerni ročaj, prozorni nastavek,</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Lubrikant</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Lubrikant  200 ml; brez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dodatkov anestetikov, parafina, maščob in silikona; vodotopen. Za uporabo pri gastroskopiji in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kolonoskopiji.</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Dilatacijski balon</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6-8 mm; Dolžina 2400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tristopenjski balon za širjenjepožiralnika in žolčnih vodov, možnih več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6,7 in 8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8,5-10,5 mm; Dolžina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2400 mm; tristopenjski balon za širjenje požiralnika in žolčnih vodov, možnih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8,5; 9,5 in 10,5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11-13mm; Dolžina 2400mm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tristopenjski balon za širjenjepožiralnika in žolčnih vodov, možnih več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11, 12 in 13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Premer 13,5-15,5 mm; Dolžina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2400 mm; tristopenjski balon za širjenje požiralnika in žolčnih vodov, možnih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13,5; 14,5 in 15,5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16-18mm; Dolžina 2400mm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tristopenjski balon za širjenjepožiralnika in žolčnih vodov, možnih več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16, 17 in 18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204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18-20mm; Dolžina 2400mm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tristopenjski balon za širjenjepožiralnika in žolčnih vodov, možnih več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velikosti balona: 18, 19 in 20 mm delovna dolžina balona 55-65mm, hiter čas izpraznjenja balona, 2 radiopačna markerja na proksimalnem in distalnem delu balona, s centralnim vidnim markerjem, možnost vbrizga kotrastnega sredstva,  prednaložen z vodilno žico FI 0,035mm, pakiran posamično, sterilen ob dobavi. za delovni kanal endoskopa FI 2,8mm. Primeren za uporabo z inflacijsko/deflacijsko napravo 60ml (cc)</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8</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Naprava za razpihovanje dilatacijskega balona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Naprava za razpihovanje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dilatacijskega balona pri širitvi žolčevodov z integriranim manometrom za natančno kontrolo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kontrolo napihnjenosti balona min do 15 bar,60 ml(cc),  Za enkratno uporabo, pakirana posamično, ob dobavi sterilna. Kompatibilna z dilatacisjkimi baloni Olympus.</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Nevtralna elektroda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Nevtralna elektroda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pacient plošča za ozemljitev bolnika, s hydro-gelom za optimalni kontakt s kožo, brez lateksa, z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varnostnim obročem za optimalno simetrijo toka, kontaktno območje 110 cm²</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Distalni nastevek za ravnanje gub kolona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Distalni nastevek za ravnanje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gub kolona; za boljšo vidljivost in detekcijo polipov, distalni premer 11,2 mm, za 1xuporabo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Nastavek za zaščito konice endoskopa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Plastični nastavek za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1xuporabo; za premer distalenga dela endoskopa od 8.6-14.75 mm, posamično sterilno pakiran</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ARL3589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Pripomoček za fiksacijo vodilne žice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Nastavek za fiksacijo do treh</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vodilnih žic; fiksacija na delovni kanal endoskopa s klik mehanizmom , za 1x uporabo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ARL3590</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Zanka za EMR Cap, 1xuporaba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25mm; dolžina 2300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mehka, zelo tanka, srpaste oblike za EMR Cap, kompatibilna s kapico D-206, 2,0 mm,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integriran ročaj z merilnimi oznakami in nastavkom za A-cord kabel elektroresekcijske enote,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ARL3591</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EMR Cap, 1xuporaba</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EMR Cap, 1xuporaba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mehka distalna kapica, distalno razžirjena z robom in zarezo za zanko SD-221u-25, sterilno pakiranje</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ESD kapica, 1x uporaba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distalni nastavek z zoženo konico   za ESD, s premerom 11,5 mm, višino nastavka 7 mm ter dvema</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odtočnima kanaloma v distalnem delu</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ARL3592</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ESD nož za 1xuporabo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w:t>
            </w:r>
            <w:r w:rsidRPr="00A16358">
              <w:rPr>
                <w:rFonts w:cs="Arial"/>
                <w:b/>
                <w:bCs/>
                <w:color w:val="000000"/>
                <w:sz w:val="18"/>
                <w:szCs w:val="18"/>
              </w:rPr>
              <w:t xml:space="preserve"> </w:t>
            </w:r>
            <w:r w:rsidRPr="00A16358">
              <w:rPr>
                <w:rFonts w:cs="Arial"/>
                <w:bCs/>
                <w:color w:val="000000"/>
                <w:sz w:val="18"/>
                <w:szCs w:val="18"/>
              </w:rPr>
              <w:t>2,0mm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dolžina:1650mm ali več; nož s koničastim vrhom in integrirano jet funkcijo, z integriranim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rotacijskim delom ročaja za injiciranje in nastavkom za A-cord kabel, za del. Kanal 2,8 mm, kompatibilen z ESD cevjo MAJ-1681/1682 in distalnim ESD nastavkom D-201, sterilno posamično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Dolžina  </w:t>
            </w:r>
            <w:r w:rsidRPr="00A16358">
              <w:rPr>
                <w:rFonts w:cs="Arial"/>
                <w:b/>
                <w:bCs/>
                <w:color w:val="000000"/>
                <w:sz w:val="18"/>
                <w:szCs w:val="18"/>
              </w:rPr>
              <w:t xml:space="preserve"> </w:t>
            </w:r>
            <w:r w:rsidRPr="00A16358">
              <w:rPr>
                <w:rFonts w:cs="Arial"/>
                <w:bCs/>
                <w:color w:val="000000"/>
                <w:sz w:val="18"/>
                <w:szCs w:val="18"/>
              </w:rPr>
              <w:t>1,5mm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dolžina:2300mm ali več; nož s koničastim vrhom in integrirano jet funkcijo, z integriranim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rotacijskim delom ročaja za injiciranje in nastavkom za A-cord kabel, za del. Kanal 2,8 mm, kompatibilen z ESD cevjo MAJ-1681/1682 in distalnim ESD nastavkom D-201, sterilno posamično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64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ARL3593</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KLEŠČE ZA KOAGULACIJO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2300mm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1x uporabo, sterilno, posamično pakiranje, integriran ročaj z nastavkom za A-cord kabel</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resekcijske enote, dimenzija odprtih kleščic 4 mm, manjša konica, prilagojena steni debelega črevesa, rotacijske , za delovni kanal endoskopa minimalno 3,2 mm, opredeljena napetost visoke frekvence koagulacije 2900 Vp</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102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1650mm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1x uporabo, sterilno, posamično pakiranje, integriran ročaj z nastavkom za A-cord kabel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resekcijske enote, dimenzija odprtih kleščic 5 mm, zaobljena  konica, prilagojena steni želodca, rotacijske , za delovni kanal endoskopa minimalno 2,8 mm, opredeljena napetost visoke frekvence koagulacije 2900 Vp</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ARL3594</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ESD cevni sistem</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 248 cm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cev za enkratno uporabo, kompatibilna z ESD nožem z jet funkcijo in navojem za plastenko s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tekočino za injiciranje, sterilno pakiranje in pripravljeno za takojšnjo uporabo, z nepovratnim konektom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ARL3595</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Nastavek za endoskop oster</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Dolžina:nit 220cm, globina 6mm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premer 10,5 - 12 mm; sistem namnjen endoskopskemu zdravljenju krvavitev iz prebavil in zapiranju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akutnih in kroničnih poškodb sten. Sistem naj vsebuje nastavek, aplikator za endoskop, z vstavljenim klipom in vrvico za namestitev na ročaj, klip iz nitinolaz ostrimi zobmi in navijalom. MRI kompatibilno, sterilno pakiranje, za 1x uporabo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ARL3596</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Nastavek za endoskop oster</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Dolžina:nit 220cm, globina 6mm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premer  11,5 - 14 mm; sistem namnjen endoskopskemu zdravljenju krvavitev iz prebavil in zapiranju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akutnih in kroničnih poškodb sten. Sistem naj vsebuje nastavek, aplikator za endoskop, z vstavljenim klipom in vrvico za namestitev na ročaj, klip iz nitinolaz ostrimi zobmi in navijalom. MRI kompatibilno, sterilno pakiranje, za 1x uporabo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ARL3597</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Nastavek za endoskop zaobljen</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Dolžina:nit 220cm, globina 6mm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premer 10,5 - 12 mm; sistem namnjen endoskposkemu zdravljenju krvavitev iz prebavil in zapiranju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akutnih in kroničnih poškodb sten. Sistem naj vsebuje nastavek, aplikator za endoskop, z vstavljenim klipom in vrvico za namestitev na ročaj, klip iz nitinola z zaobljenimi zobmi in navijalom. MRI kompatibilno, sterilno pakiranje, za 1x uporabo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ARL3598</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Nastavek za endoskop zaobljen</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127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Dolžina:nit 220cm, globina 6mm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premer  11,5 - 14 mm; sistem namnjen endoskposkemu zdravljenju krvavitev iz prebavil in zapiranju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akutnih in kroničnih poškodb sten. Sistem naj vsebuje nastavek, aplikator za endoskop, z vstavljenim klipom in vrvico za namestitev na ročaj, klip iz nitinola z zaobljenimi zobmi in navijalom. MRI kompatibilno, sterilno pakiranje, za 1x uporabo</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ARL3599</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Endoskopsko sidro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Endoskopsko sidro za 1xuporabo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Trizobno sidro za fleksibilno endoskopijo, integriran ročaj za fiksacijo in sproščanje sidra,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sterilno pakiranje,kateter dolžine 165 cm, širina razprtega sidra 4 mm, za delovni kanal 2,8 mm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ARL359A</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Dvojne klešče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Dvojne klešče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Dvojne prijemalne klešče za fleksibilno endoskopijo, itegriran ročaj z dvema ločenima nastavkoma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 za odpiranje in zapiranje klešč, za enkratno uporabo, sterilno pakiranje, kateter dolžine 220 cm, dimenzija klešč 8 mm, odpiranje do 90</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ARL359B</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Set za endoskopsko resekcijo - FTRD</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Premer: 11.5 - 13,2 mm</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omogoča resekcijo v polni debelini lezij v debelem črevesu in danki. Sestavljen iz nastavka za endoskop z vzstavljenim klipom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delovni kanal 3,2 mm, z integrirano zanko in vrvico dolžine 22 cm, s sondo za marikanje in kleščicami 130°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6</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ARL359C</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Sonda za argon plazmo</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Sonda za argon plazmo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aksialna, sestavljena za takojšnjo uporabo, z distalnimi oznakami za dobro endoskposko vidljivost,</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sterilno pakiranje, kompatibilna z generatorjem APU-300, dolžina 200 mm, za delovni kanal 2,8 mm</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ARL359D</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Tekočina za injiciranje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Tekočina za injiciranje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termoreverzibilna tekočina za injiciranje pri endoskopski resekciji (EMR, ESD), z metilenskim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modrilom zaradi termoreverzibilnosti nastane pri telesni temperaturi gel, ki tvori stabilno blazino v submukozi, sterilno pakiranje</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ARL359E</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Tekočina za submokozno injiciranje</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57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Tekočina za submokozno injiciranje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ARL359F</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 xml:space="preserve">Potrošni mat. vezan na IGB </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Balon intragastični B-40800</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Sistem za odstranitev IGB</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B-40813/40814</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Filter za aspirator Olympus</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MH-481; 029421</w:t>
            </w:r>
          </w:p>
        </w:tc>
        <w:tc>
          <w:tcPr>
            <w:tcW w:w="1723" w:type="dxa"/>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ARL359G</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Potrošni mat. za periferijo FUJI</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Steklenička za izpiranje leče</w:t>
            </w:r>
          </w:p>
        </w:tc>
        <w:tc>
          <w:tcPr>
            <w:tcW w:w="2790" w:type="dxa"/>
            <w:noWrap/>
            <w:hideMark/>
          </w:tcPr>
          <w:p w:rsidR="00A16358" w:rsidRPr="00A16358" w:rsidRDefault="00A16358">
            <w:pPr>
              <w:rPr>
                <w:rFonts w:cs="Arial"/>
                <w:bCs/>
                <w:color w:val="000000"/>
                <w:sz w:val="18"/>
                <w:szCs w:val="18"/>
              </w:rPr>
            </w:pPr>
            <w:r w:rsidRPr="00A16358">
              <w:rPr>
                <w:rFonts w:cs="Arial"/>
                <w:bCs/>
                <w:color w:val="000000"/>
                <w:sz w:val="18"/>
                <w:szCs w:val="18"/>
              </w:rPr>
              <w:t>za Fujifilm endoskope serije 580. Kot npr: wt-4</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Steklenička za izpiranje leče</w:t>
            </w:r>
          </w:p>
        </w:tc>
        <w:tc>
          <w:tcPr>
            <w:tcW w:w="2790" w:type="dxa"/>
            <w:noWrap/>
            <w:hideMark/>
          </w:tcPr>
          <w:p w:rsidR="00A16358" w:rsidRPr="00A16358" w:rsidRDefault="00A16358">
            <w:pPr>
              <w:rPr>
                <w:rFonts w:cs="Arial"/>
                <w:bCs/>
                <w:color w:val="000000"/>
                <w:sz w:val="18"/>
                <w:szCs w:val="18"/>
              </w:rPr>
            </w:pPr>
            <w:r w:rsidRPr="00A16358">
              <w:rPr>
                <w:rFonts w:cs="Arial"/>
                <w:bCs/>
                <w:color w:val="000000"/>
                <w:sz w:val="18"/>
                <w:szCs w:val="18"/>
              </w:rPr>
              <w:t>za Fujifilm endoskope serije 700. Kot npr: wt-603</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Distalni nastavki</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duodenoskope Fujifilm serija 580. pakiranje 10 kosov. Kot npr: DC-07D</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Nalepke za transport</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endoskopov; Za označevanje čisto/nečisto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1500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Prevleke za transport in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shranjevanje enoskopov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Ventil za sukcijo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Fujifilm 700/580 serijo endoskopov  za večkratno uporabo</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Pakiranje a2. Kot napr.: Fujifilm SB-605</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2</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Ventil za zrak/vodo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za Fujifilm 700/580 serijo endoskopov  za večkratno uporabo.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Pakiranje a2.  Kot napr.: Fujifilm AW-603</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4</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Set ventilov za sukcijo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zrak/voda ter gumica za del. kanal endoskopa  za Fujifilm 700/580 serijo endoskopov  za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enkrtano uporabo. Pakiranje 100 kosov. Kot napr:  Micro Tech AC03-212.F7</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Cevke za izpiranje za</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priklop na dodatni kanal (jet kanal) endoskopa Fujifilm Eluxeo, kompatibilni s črpalko Medivators</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Pakiranje 10 kom. Kot npr. Endogator 200230U</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51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Cevke za povezovanje CO2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insuflatorja Medivators s stekleničko Fujifilm WT-603. Pakiranje 10kos. Kot npr. Emed 020-103</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SC</w:t>
            </w:r>
          </w:p>
        </w:tc>
      </w:tr>
      <w:tr w:rsidR="00A16358" w:rsidRPr="00A16358" w:rsidTr="00146C10">
        <w:trPr>
          <w:trHeight w:val="48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ARL359H</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Potrošni material za periferijo Olympus</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Posoda za vodo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Posoda za vodo, 2L, možnost sterilizacije v avtoklavu, pkiranje a3</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MAJ-1603</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Filter za KV-5</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Filter za sukcijsko črpalko KV-5, pakiranje a10</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MH-481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Cev za KV-6</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Sukcijska cev za KV-6 z 2 sklopkama (1× 90°), 7× 12 mm, 60 cm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K10026130</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Filter za KV-6</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Filter za KV-6, a10</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K10027321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Zamaški za delovni kanal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Zamaški za delovni kanal endoskopa, kompatibilni z Olympus endoskopi, možnost sterilizacije v</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avtoklavu. Pakiranje a10. Kot npr. MB-358</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Cev za OFP-2</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Cev za spiranje, za uporabo z OFP-2, sterilna, pakiranje a50</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MAJ-1607 - K10001146</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Cev za OFP-2</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Cev za spiranje, uporaba v kombinaciji s cevjo MAJ-855, za uporabo z OFP-2, sterilna,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pakiranje a50; Kot npr. MAJ-1608-K10001147</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Cev za OFP-2</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Pomožna cev za uporabo z OFP-2, sterilna, pakiranje a10</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MAJ-1651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Adapter za pomožni kanal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 xml:space="preserve">Adapter za pomožni kanal, sterilen, pakiranje a100 </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MAJ-1652</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Gumb voda/zrak</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Gumb za vodo/zrak, možnost sterilizacije v avtoklavu, za Olympus endoskope, a1</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MH-438</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Gumb sukcijski</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Gumb sukcijski,možnost sterilizacije v avtoklavu, za Olympus endoskope, 1kos</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MH-443</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5</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Steklenička za vodo</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Steklenička za vodo, možnost sterilizacije v avtoklavu, za Olympus endoskope, a1</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MAJ-901</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Steklenička za uporabo z CO2</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Steklenička za uporabo z CO2, možnost sterilizacije v avtoklavu, za Olympus endoskope, a1</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Kot npr. MAJ-902</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3</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73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ARL359I</w:t>
            </w:r>
          </w:p>
        </w:tc>
        <w:tc>
          <w:tcPr>
            <w:tcW w:w="2479" w:type="dxa"/>
            <w:hideMark/>
          </w:tcPr>
          <w:p w:rsidR="00A16358" w:rsidRPr="00A16358" w:rsidRDefault="00A16358">
            <w:pPr>
              <w:rPr>
                <w:rFonts w:cs="Arial"/>
                <w:b/>
                <w:bCs/>
                <w:color w:val="000000"/>
                <w:sz w:val="18"/>
                <w:szCs w:val="18"/>
              </w:rPr>
            </w:pPr>
            <w:r w:rsidRPr="00A16358">
              <w:rPr>
                <w:rFonts w:cs="Arial"/>
                <w:b/>
                <w:bCs/>
                <w:color w:val="000000"/>
                <w:sz w:val="18"/>
                <w:szCs w:val="18"/>
              </w:rPr>
              <w:t>Potrošni material vezan na holangioskop CHF-B260</w:t>
            </w:r>
          </w:p>
        </w:tc>
        <w:tc>
          <w:tcPr>
            <w:tcW w:w="2790" w:type="dxa"/>
            <w:hideMark/>
          </w:tcPr>
          <w:p w:rsidR="00A16358" w:rsidRPr="00A16358" w:rsidRDefault="00A16358">
            <w:pPr>
              <w:rPr>
                <w:rFonts w:cs="Arial"/>
                <w:b/>
                <w:bCs/>
                <w:color w:val="000000"/>
                <w:sz w:val="18"/>
                <w:szCs w:val="18"/>
              </w:rPr>
            </w:pPr>
            <w:r w:rsidRPr="00A16358">
              <w:rPr>
                <w:rFonts w:cs="Arial"/>
                <w:b/>
                <w:bCs/>
                <w:color w:val="000000"/>
                <w:sz w:val="18"/>
                <w:szCs w:val="18"/>
              </w:rPr>
              <w:t>Način izbora : celotni sklop</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 </w:t>
            </w:r>
          </w:p>
        </w:tc>
      </w:tr>
      <w:tr w:rsidR="00A16358" w:rsidRPr="00A16358" w:rsidTr="00146C10">
        <w:trPr>
          <w:trHeight w:val="765"/>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Biopsijske kleščice</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za enkratno uporabo za biopsije pod neposredno vizualizacijo v pankreatikobilarnem sistemu</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med holangioskopijami, dolžine 2860mm, za delovni kanal 1.2mm, metalno vodilo odporno proti zvijanju, radiopačne, sterilno posamično pakiranje; - kot npr. FB-237Z</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33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Valvula za delovni kanal</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video holedoskopa, a10 - kot npr.MAJ-579</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r w:rsidR="00A16358" w:rsidRPr="00A16358" w:rsidTr="00146C10">
        <w:trPr>
          <w:trHeight w:val="450"/>
        </w:trPr>
        <w:tc>
          <w:tcPr>
            <w:tcW w:w="1053"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 </w:t>
            </w:r>
          </w:p>
        </w:tc>
        <w:tc>
          <w:tcPr>
            <w:tcW w:w="2479" w:type="dxa"/>
            <w:noWrap/>
            <w:hideMark/>
          </w:tcPr>
          <w:p w:rsidR="00A16358" w:rsidRPr="00A16358" w:rsidRDefault="00A16358">
            <w:pPr>
              <w:rPr>
                <w:rFonts w:cs="Arial"/>
                <w:bCs/>
                <w:color w:val="000000"/>
                <w:sz w:val="18"/>
                <w:szCs w:val="18"/>
              </w:rPr>
            </w:pPr>
            <w:r w:rsidRPr="00A16358">
              <w:rPr>
                <w:rFonts w:cs="Arial"/>
                <w:bCs/>
                <w:color w:val="000000"/>
                <w:sz w:val="18"/>
                <w:szCs w:val="18"/>
              </w:rPr>
              <w:t xml:space="preserve">Ščetka za čiščenje </w:t>
            </w:r>
          </w:p>
        </w:tc>
        <w:tc>
          <w:tcPr>
            <w:tcW w:w="2790" w:type="dxa"/>
            <w:hideMark/>
          </w:tcPr>
          <w:p w:rsidR="00A16358" w:rsidRPr="00A16358" w:rsidRDefault="00A16358">
            <w:pPr>
              <w:rPr>
                <w:rFonts w:cs="Arial"/>
                <w:bCs/>
                <w:color w:val="000000"/>
                <w:sz w:val="18"/>
                <w:szCs w:val="18"/>
              </w:rPr>
            </w:pPr>
            <w:r w:rsidRPr="00A16358">
              <w:rPr>
                <w:rFonts w:cs="Arial"/>
                <w:bCs/>
                <w:color w:val="000000"/>
                <w:sz w:val="18"/>
                <w:szCs w:val="18"/>
              </w:rPr>
              <w:t>video holedoskopa, za enkratno uporabo, dolžine 2400mm, za delovni kanal 1.0-1.5mm</w:t>
            </w:r>
          </w:p>
        </w:tc>
        <w:tc>
          <w:tcPr>
            <w:tcW w:w="1723" w:type="dxa"/>
            <w:hideMark/>
          </w:tcPr>
          <w:p w:rsidR="00A16358" w:rsidRPr="00A16358" w:rsidRDefault="00A16358">
            <w:pPr>
              <w:rPr>
                <w:rFonts w:cs="Arial"/>
                <w:bCs/>
                <w:color w:val="000000"/>
                <w:sz w:val="18"/>
                <w:szCs w:val="18"/>
              </w:rPr>
            </w:pPr>
            <w:r w:rsidRPr="00A16358">
              <w:rPr>
                <w:rFonts w:cs="Arial"/>
                <w:bCs/>
                <w:color w:val="000000"/>
                <w:sz w:val="18"/>
                <w:szCs w:val="18"/>
              </w:rPr>
              <w:t> </w:t>
            </w:r>
          </w:p>
        </w:tc>
        <w:tc>
          <w:tcPr>
            <w:tcW w:w="881" w:type="dxa"/>
            <w:noWrap/>
            <w:hideMark/>
          </w:tcPr>
          <w:p w:rsidR="00A16358" w:rsidRPr="00A16358" w:rsidRDefault="00A16358" w:rsidP="00A16358">
            <w:pPr>
              <w:rPr>
                <w:rFonts w:cs="Arial"/>
                <w:b/>
                <w:bCs/>
                <w:color w:val="000000"/>
                <w:sz w:val="18"/>
                <w:szCs w:val="18"/>
              </w:rPr>
            </w:pPr>
            <w:r w:rsidRPr="00A16358">
              <w:rPr>
                <w:rFonts w:cs="Arial"/>
                <w:b/>
                <w:bCs/>
                <w:color w:val="000000"/>
                <w:sz w:val="18"/>
                <w:szCs w:val="18"/>
              </w:rPr>
              <w:t>10</w:t>
            </w:r>
          </w:p>
        </w:tc>
        <w:tc>
          <w:tcPr>
            <w:tcW w:w="702" w:type="dxa"/>
            <w:noWrap/>
            <w:hideMark/>
          </w:tcPr>
          <w:p w:rsidR="00A16358" w:rsidRPr="00A16358" w:rsidRDefault="00A16358">
            <w:pPr>
              <w:rPr>
                <w:rFonts w:cs="Arial"/>
                <w:bCs/>
                <w:color w:val="000000"/>
                <w:sz w:val="18"/>
                <w:szCs w:val="18"/>
              </w:rPr>
            </w:pPr>
            <w:r w:rsidRPr="00A16358">
              <w:rPr>
                <w:rFonts w:cs="Arial"/>
                <w:bCs/>
                <w:color w:val="000000"/>
                <w:sz w:val="18"/>
                <w:szCs w:val="18"/>
              </w:rPr>
              <w:t>KOM</w:t>
            </w:r>
          </w:p>
        </w:tc>
      </w:tr>
    </w:tbl>
    <w:p w:rsidR="00A16358" w:rsidRDefault="00A16358" w:rsidP="00C63E6B">
      <w:pPr>
        <w:rPr>
          <w:rFonts w:cs="Arial"/>
          <w:bCs/>
          <w:color w:val="000000"/>
          <w:sz w:val="18"/>
          <w:szCs w:val="18"/>
        </w:rPr>
      </w:pPr>
    </w:p>
    <w:tbl>
      <w:tblPr>
        <w:tblW w:w="4360" w:type="dxa"/>
        <w:tblCellMar>
          <w:left w:w="70" w:type="dxa"/>
          <w:right w:w="70" w:type="dxa"/>
        </w:tblCellMar>
        <w:tblLook w:val="04A0" w:firstRow="1" w:lastRow="0" w:firstColumn="1" w:lastColumn="0" w:noHBand="0" w:noVBand="1"/>
      </w:tblPr>
      <w:tblGrid>
        <w:gridCol w:w="4360"/>
      </w:tblGrid>
      <w:tr w:rsidR="00CF0206" w:rsidRPr="00CF0206" w:rsidTr="00CF0206">
        <w:trPr>
          <w:trHeight w:val="330"/>
        </w:trPr>
        <w:tc>
          <w:tcPr>
            <w:tcW w:w="4360" w:type="dxa"/>
            <w:tcBorders>
              <w:top w:val="nil"/>
              <w:left w:val="nil"/>
              <w:bottom w:val="nil"/>
              <w:right w:val="nil"/>
            </w:tcBorders>
            <w:shd w:val="clear" w:color="000000" w:fill="FFFFFF"/>
            <w:vAlign w:val="center"/>
            <w:hideMark/>
          </w:tcPr>
          <w:p w:rsidR="00CF0206" w:rsidRPr="00CF0206" w:rsidRDefault="00CF0206" w:rsidP="00CF0206">
            <w:pPr>
              <w:rPr>
                <w:rFonts w:ascii="Arial Narrow" w:hAnsi="Arial Narrow" w:cs="Calibri"/>
                <w:b/>
                <w:bCs/>
                <w:sz w:val="22"/>
                <w:szCs w:val="22"/>
              </w:rPr>
            </w:pPr>
            <w:r w:rsidRPr="00CF0206">
              <w:rPr>
                <w:rFonts w:ascii="Arial Narrow" w:hAnsi="Arial Narrow" w:cs="Calibri"/>
                <w:b/>
                <w:bCs/>
                <w:sz w:val="22"/>
                <w:szCs w:val="22"/>
              </w:rPr>
              <w:t>Opombe:</w:t>
            </w:r>
          </w:p>
        </w:tc>
      </w:tr>
      <w:tr w:rsidR="00CF0206" w:rsidRPr="00CF0206" w:rsidTr="00CF0206">
        <w:trPr>
          <w:trHeight w:val="330"/>
        </w:trPr>
        <w:tc>
          <w:tcPr>
            <w:tcW w:w="4360" w:type="dxa"/>
            <w:tcBorders>
              <w:top w:val="nil"/>
              <w:left w:val="nil"/>
              <w:bottom w:val="nil"/>
              <w:right w:val="nil"/>
            </w:tcBorders>
            <w:shd w:val="clear" w:color="000000" w:fill="FFFFFF"/>
            <w:vAlign w:val="center"/>
            <w:hideMark/>
          </w:tcPr>
          <w:p w:rsidR="00CF0206" w:rsidRPr="00CF0206" w:rsidRDefault="00CF0206" w:rsidP="00CF0206">
            <w:pPr>
              <w:rPr>
                <w:rFonts w:ascii="Arial Narrow" w:hAnsi="Arial Narrow" w:cs="Calibri"/>
                <w:b/>
                <w:bCs/>
                <w:sz w:val="22"/>
                <w:szCs w:val="22"/>
              </w:rPr>
            </w:pPr>
            <w:r w:rsidRPr="00CF0206">
              <w:rPr>
                <w:rFonts w:ascii="Arial Narrow" w:hAnsi="Arial Narrow" w:cs="Calibri"/>
                <w:b/>
                <w:bCs/>
                <w:sz w:val="22"/>
                <w:szCs w:val="22"/>
              </w:rPr>
              <w:t>* dovoljeno odstopanje pri dolžini +/- 5%</w:t>
            </w:r>
          </w:p>
        </w:tc>
      </w:tr>
      <w:tr w:rsidR="00CF0206" w:rsidRPr="00CF0206" w:rsidTr="00CF0206">
        <w:trPr>
          <w:trHeight w:val="330"/>
        </w:trPr>
        <w:tc>
          <w:tcPr>
            <w:tcW w:w="4360" w:type="dxa"/>
            <w:tcBorders>
              <w:top w:val="nil"/>
              <w:left w:val="nil"/>
              <w:bottom w:val="nil"/>
              <w:right w:val="nil"/>
            </w:tcBorders>
            <w:shd w:val="clear" w:color="000000" w:fill="FFFFFF"/>
            <w:vAlign w:val="center"/>
            <w:hideMark/>
          </w:tcPr>
          <w:p w:rsidR="00CF0206" w:rsidRPr="00CF0206" w:rsidRDefault="00CF0206" w:rsidP="00CF0206">
            <w:pPr>
              <w:rPr>
                <w:rFonts w:ascii="Arial Narrow" w:hAnsi="Arial Narrow" w:cs="Calibri"/>
                <w:b/>
                <w:bCs/>
                <w:sz w:val="22"/>
                <w:szCs w:val="22"/>
              </w:rPr>
            </w:pPr>
            <w:r w:rsidRPr="00CF0206">
              <w:rPr>
                <w:rFonts w:ascii="Arial Narrow" w:hAnsi="Arial Narrow" w:cs="Calibri"/>
                <w:b/>
                <w:bCs/>
                <w:sz w:val="22"/>
                <w:szCs w:val="22"/>
              </w:rPr>
              <w:t>* vsak sklop se mora ponuditi kot celota</w:t>
            </w:r>
          </w:p>
        </w:tc>
      </w:tr>
    </w:tbl>
    <w:p w:rsidR="00CF0206" w:rsidRDefault="00CF0206" w:rsidP="00C63E6B">
      <w:pPr>
        <w:rPr>
          <w:rFonts w:cs="Arial"/>
          <w:bCs/>
          <w:color w:val="000000"/>
          <w:sz w:val="18"/>
          <w:szCs w:val="18"/>
        </w:rPr>
      </w:pPr>
    </w:p>
    <w:sectPr w:rsidR="00CF0206" w:rsidSect="00A4786B">
      <w:headerReference w:type="default" r:id="rId26"/>
      <w:footerReference w:type="default" r:id="rId27"/>
      <w:headerReference w:type="first" r:id="rId28"/>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3AF" w:rsidRDefault="004453AF">
      <w:r>
        <w:separator/>
      </w:r>
    </w:p>
  </w:endnote>
  <w:endnote w:type="continuationSeparator" w:id="0">
    <w:p w:rsidR="004453AF" w:rsidRDefault="0044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D0D" w:rsidRPr="006416C2" w:rsidRDefault="00A03D0D">
    <w:pPr>
      <w:pStyle w:val="Noga"/>
      <w:rPr>
        <w:sz w:val="16"/>
      </w:rPr>
    </w:pPr>
    <w:r>
      <w:rPr>
        <w:sz w:val="16"/>
      </w:rPr>
      <w:t>JN22/2022</w:t>
    </w:r>
    <w:r w:rsidRPr="006416C2">
      <w:rPr>
        <w:sz w:val="16"/>
      </w:rPr>
      <w:t>-</w:t>
    </w:r>
    <w:r>
      <w:rPr>
        <w:sz w:val="16"/>
      </w:rPr>
      <w:t xml:space="preserve">ZDRAVSTVENI POTROŠNI </w:t>
    </w:r>
    <w:r w:rsidRPr="006416C2">
      <w:rPr>
        <w:sz w:val="16"/>
      </w:rPr>
      <w:t xml:space="preserve">MATERIAL ZA </w:t>
    </w:r>
    <w:r>
      <w:rPr>
        <w:sz w:val="16"/>
      </w:rPr>
      <w:t>ENDOSKOPIJO</w:t>
    </w:r>
  </w:p>
  <w:p w:rsidR="00A03D0D" w:rsidRDefault="00A03D0D">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3AF" w:rsidRDefault="004453AF">
      <w:r>
        <w:separator/>
      </w:r>
    </w:p>
  </w:footnote>
  <w:footnote w:type="continuationSeparator" w:id="0">
    <w:p w:rsidR="004453AF" w:rsidRDefault="004453AF">
      <w:r>
        <w:continuationSeparator/>
      </w:r>
    </w:p>
  </w:footnote>
  <w:footnote w:id="1">
    <w:p w:rsidR="00A03D0D" w:rsidRPr="00C972CE" w:rsidRDefault="00A03D0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A03D0D" w:rsidRPr="00C972CE" w:rsidRDefault="00A03D0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A03D0D" w:rsidRPr="00C972CE" w:rsidRDefault="00A03D0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A03D0D" w:rsidRPr="00C972CE" w:rsidRDefault="00A03D0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A03D0D" w:rsidRDefault="00A03D0D">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D0D" w:rsidRDefault="00A03D0D">
                              <w:pPr>
                                <w:pBdr>
                                  <w:bottom w:val="single" w:sz="4" w:space="1" w:color="auto"/>
                                </w:pBdr>
                              </w:pPr>
                              <w:r>
                                <w:fldChar w:fldCharType="begin"/>
                              </w:r>
                              <w:r>
                                <w:instrText>PAGE   \* MERGEFORMAT</w:instrText>
                              </w:r>
                              <w:r>
                                <w:fldChar w:fldCharType="separate"/>
                              </w:r>
                              <w:r w:rsidR="000E7C84">
                                <w:rPr>
                                  <w:noProof/>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A03D0D" w:rsidRDefault="00A03D0D">
                        <w:pPr>
                          <w:pBdr>
                            <w:bottom w:val="single" w:sz="4" w:space="1" w:color="auto"/>
                          </w:pBdr>
                        </w:pPr>
                        <w:r>
                          <w:fldChar w:fldCharType="begin"/>
                        </w:r>
                        <w:r>
                          <w:instrText>PAGE   \* MERGEFORMAT</w:instrText>
                        </w:r>
                        <w:r>
                          <w:fldChar w:fldCharType="separate"/>
                        </w:r>
                        <w:r w:rsidR="000E7C84">
                          <w:rPr>
                            <w:noProof/>
                          </w:rPr>
                          <w:t>2</w:t>
                        </w:r>
                        <w:r>
                          <w:fldChar w:fldCharType="end"/>
                        </w:r>
                      </w:p>
                    </w:txbxContent>
                  </v:textbox>
                  <w10:wrap anchorx="margin" anchory="margin"/>
                </v:rect>
              </w:pict>
            </mc:Fallback>
          </mc:AlternateContent>
        </w:r>
      </w:p>
    </w:sdtContent>
  </w:sdt>
  <w:p w:rsidR="00A03D0D" w:rsidRDefault="00A03D0D">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D0D" w:rsidRDefault="00A03D0D">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E7C84"/>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A7A98"/>
    <w:rsid w:val="001B08D0"/>
    <w:rsid w:val="001B65B1"/>
    <w:rsid w:val="001B7E8D"/>
    <w:rsid w:val="001D39F0"/>
    <w:rsid w:val="001D4D34"/>
    <w:rsid w:val="001E1AB0"/>
    <w:rsid w:val="001E4206"/>
    <w:rsid w:val="001F490E"/>
    <w:rsid w:val="001F4FF6"/>
    <w:rsid w:val="00225D8C"/>
    <w:rsid w:val="002311CF"/>
    <w:rsid w:val="00243C52"/>
    <w:rsid w:val="002442AC"/>
    <w:rsid w:val="00245E9E"/>
    <w:rsid w:val="002471BF"/>
    <w:rsid w:val="00252147"/>
    <w:rsid w:val="00266637"/>
    <w:rsid w:val="00273407"/>
    <w:rsid w:val="0029275F"/>
    <w:rsid w:val="00293E64"/>
    <w:rsid w:val="00295E86"/>
    <w:rsid w:val="00296D94"/>
    <w:rsid w:val="002A3E54"/>
    <w:rsid w:val="002B73C2"/>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4898"/>
    <w:rsid w:val="003A5A8F"/>
    <w:rsid w:val="003B67A0"/>
    <w:rsid w:val="003C33B7"/>
    <w:rsid w:val="003C382B"/>
    <w:rsid w:val="003D73EB"/>
    <w:rsid w:val="003E47E2"/>
    <w:rsid w:val="003F5E8A"/>
    <w:rsid w:val="003F66FE"/>
    <w:rsid w:val="00400933"/>
    <w:rsid w:val="004061A9"/>
    <w:rsid w:val="00414A12"/>
    <w:rsid w:val="0043593C"/>
    <w:rsid w:val="00440584"/>
    <w:rsid w:val="004453AF"/>
    <w:rsid w:val="0044564C"/>
    <w:rsid w:val="00455943"/>
    <w:rsid w:val="00457F92"/>
    <w:rsid w:val="00467BB0"/>
    <w:rsid w:val="00473721"/>
    <w:rsid w:val="0047769F"/>
    <w:rsid w:val="004A518B"/>
    <w:rsid w:val="004B2A61"/>
    <w:rsid w:val="004B59AC"/>
    <w:rsid w:val="004B61B9"/>
    <w:rsid w:val="004E1C10"/>
    <w:rsid w:val="004E1D36"/>
    <w:rsid w:val="004E2603"/>
    <w:rsid w:val="004E3B3F"/>
    <w:rsid w:val="004E60E7"/>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605CE0"/>
    <w:rsid w:val="0061001B"/>
    <w:rsid w:val="00623401"/>
    <w:rsid w:val="00624813"/>
    <w:rsid w:val="006304BF"/>
    <w:rsid w:val="0063103F"/>
    <w:rsid w:val="006416C2"/>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39FD"/>
    <w:rsid w:val="00746DB1"/>
    <w:rsid w:val="0076096C"/>
    <w:rsid w:val="007614C2"/>
    <w:rsid w:val="00762160"/>
    <w:rsid w:val="00770181"/>
    <w:rsid w:val="00776107"/>
    <w:rsid w:val="0078035F"/>
    <w:rsid w:val="007A07AC"/>
    <w:rsid w:val="007A665D"/>
    <w:rsid w:val="007A70A4"/>
    <w:rsid w:val="007B0438"/>
    <w:rsid w:val="007B68D3"/>
    <w:rsid w:val="007B7754"/>
    <w:rsid w:val="007C24FA"/>
    <w:rsid w:val="007D3784"/>
    <w:rsid w:val="007E4E00"/>
    <w:rsid w:val="0080516D"/>
    <w:rsid w:val="00815B93"/>
    <w:rsid w:val="00817686"/>
    <w:rsid w:val="0082389A"/>
    <w:rsid w:val="00825DD3"/>
    <w:rsid w:val="0083028F"/>
    <w:rsid w:val="008506A2"/>
    <w:rsid w:val="00854253"/>
    <w:rsid w:val="0085501C"/>
    <w:rsid w:val="00861ADB"/>
    <w:rsid w:val="00874656"/>
    <w:rsid w:val="00875D5A"/>
    <w:rsid w:val="00892DAA"/>
    <w:rsid w:val="008A1C2E"/>
    <w:rsid w:val="008A47FD"/>
    <w:rsid w:val="008B1B17"/>
    <w:rsid w:val="008B4064"/>
    <w:rsid w:val="008C3771"/>
    <w:rsid w:val="008C5666"/>
    <w:rsid w:val="008D335F"/>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1773"/>
    <w:rsid w:val="009A1CB8"/>
    <w:rsid w:val="009A2A9D"/>
    <w:rsid w:val="009A4C75"/>
    <w:rsid w:val="009D24E3"/>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B5138"/>
    <w:rsid w:val="00AB6A35"/>
    <w:rsid w:val="00AE048B"/>
    <w:rsid w:val="00AE205A"/>
    <w:rsid w:val="00AE7241"/>
    <w:rsid w:val="00B0757E"/>
    <w:rsid w:val="00B207EA"/>
    <w:rsid w:val="00B23291"/>
    <w:rsid w:val="00B25CC4"/>
    <w:rsid w:val="00B31E63"/>
    <w:rsid w:val="00B343F5"/>
    <w:rsid w:val="00B40D43"/>
    <w:rsid w:val="00B47400"/>
    <w:rsid w:val="00B57262"/>
    <w:rsid w:val="00B61904"/>
    <w:rsid w:val="00B71916"/>
    <w:rsid w:val="00B86E3F"/>
    <w:rsid w:val="00B93950"/>
    <w:rsid w:val="00BA27EE"/>
    <w:rsid w:val="00BA2F23"/>
    <w:rsid w:val="00BA7DF7"/>
    <w:rsid w:val="00BC6C3E"/>
    <w:rsid w:val="00BE0530"/>
    <w:rsid w:val="00BF3EE5"/>
    <w:rsid w:val="00C23571"/>
    <w:rsid w:val="00C37ABD"/>
    <w:rsid w:val="00C504DD"/>
    <w:rsid w:val="00C56D81"/>
    <w:rsid w:val="00C63C01"/>
    <w:rsid w:val="00C63C83"/>
    <w:rsid w:val="00C63E6B"/>
    <w:rsid w:val="00C97BEF"/>
    <w:rsid w:val="00CA65B2"/>
    <w:rsid w:val="00CC096E"/>
    <w:rsid w:val="00CC2E98"/>
    <w:rsid w:val="00CC371F"/>
    <w:rsid w:val="00CD6292"/>
    <w:rsid w:val="00CE0669"/>
    <w:rsid w:val="00CE263B"/>
    <w:rsid w:val="00CF0206"/>
    <w:rsid w:val="00CF7C02"/>
    <w:rsid w:val="00D0215B"/>
    <w:rsid w:val="00D0568D"/>
    <w:rsid w:val="00D10B9C"/>
    <w:rsid w:val="00D12638"/>
    <w:rsid w:val="00D257FE"/>
    <w:rsid w:val="00D31345"/>
    <w:rsid w:val="00D33A41"/>
    <w:rsid w:val="00D53961"/>
    <w:rsid w:val="00D60EE3"/>
    <w:rsid w:val="00D60F52"/>
    <w:rsid w:val="00D832BF"/>
    <w:rsid w:val="00D9668F"/>
    <w:rsid w:val="00DB006D"/>
    <w:rsid w:val="00DB2E75"/>
    <w:rsid w:val="00DB7D07"/>
    <w:rsid w:val="00DD5D98"/>
    <w:rsid w:val="00DE4C22"/>
    <w:rsid w:val="00DE52B8"/>
    <w:rsid w:val="00DF56B6"/>
    <w:rsid w:val="00E04401"/>
    <w:rsid w:val="00E0450C"/>
    <w:rsid w:val="00E07E93"/>
    <w:rsid w:val="00E133AB"/>
    <w:rsid w:val="00E15A1D"/>
    <w:rsid w:val="00E23446"/>
    <w:rsid w:val="00E268A1"/>
    <w:rsid w:val="00E33556"/>
    <w:rsid w:val="00E4025C"/>
    <w:rsid w:val="00E5716B"/>
    <w:rsid w:val="00E62AA0"/>
    <w:rsid w:val="00E64745"/>
    <w:rsid w:val="00E65C26"/>
    <w:rsid w:val="00E73B47"/>
    <w:rsid w:val="00E74DC4"/>
    <w:rsid w:val="00E97F09"/>
    <w:rsid w:val="00EA2418"/>
    <w:rsid w:val="00EA4890"/>
    <w:rsid w:val="00ED0CA3"/>
    <w:rsid w:val="00EE1442"/>
    <w:rsid w:val="00EE793D"/>
    <w:rsid w:val="00F0259E"/>
    <w:rsid w:val="00F039E6"/>
    <w:rsid w:val="00F1159D"/>
    <w:rsid w:val="00F128B4"/>
    <w:rsid w:val="00F204D5"/>
    <w:rsid w:val="00F23260"/>
    <w:rsid w:val="00F40B48"/>
    <w:rsid w:val="00F447B9"/>
    <w:rsid w:val="00F52292"/>
    <w:rsid w:val="00F56592"/>
    <w:rsid w:val="00F57109"/>
    <w:rsid w:val="00F615F2"/>
    <w:rsid w:val="00F806BE"/>
    <w:rsid w:val="00F87871"/>
    <w:rsid w:val="00F90BDF"/>
    <w:rsid w:val="00F917D8"/>
    <w:rsid w:val="00F94B56"/>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goinfo.si/webgosoft/index.php?page=wpJrIdentSeznam&amp;sortcol=grpsort&amp;sortdir=ASC" TargetMode="Externa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image" Target="media/image1.png"/><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7369A3-390E-4624-B637-26709AF4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22749</Words>
  <Characters>129671</Characters>
  <Application>Microsoft Office Word</Application>
  <DocSecurity>4</DocSecurity>
  <Lines>1080</Lines>
  <Paragraphs>304</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152116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2</cp:revision>
  <cp:lastPrinted>2022-10-03T07:47:00Z</cp:lastPrinted>
  <dcterms:created xsi:type="dcterms:W3CDTF">2022-10-03T08:58:00Z</dcterms:created>
  <dcterms:modified xsi:type="dcterms:W3CDTF">2022-10-03T08:58:00Z</dcterms:modified>
</cp:coreProperties>
</file>